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66" w:rsidRDefault="00962966" w:rsidP="00B24037">
      <w:pPr>
        <w:jc w:val="center"/>
        <w:rPr>
          <w:sz w:val="37"/>
        </w:rPr>
      </w:pPr>
    </w:p>
    <w:p w:rsidR="00962966" w:rsidRDefault="00962966" w:rsidP="00B24037">
      <w:pPr>
        <w:jc w:val="center"/>
        <w:rPr>
          <w:sz w:val="37"/>
        </w:rPr>
      </w:pPr>
    </w:p>
    <w:p w:rsidR="00B24037" w:rsidRDefault="00B24037" w:rsidP="00B24037">
      <w:pPr>
        <w:jc w:val="center"/>
        <w:rPr>
          <w:sz w:val="37"/>
        </w:rPr>
      </w:pPr>
      <w:r>
        <w:rPr>
          <w:noProof/>
          <w:lang w:eastAsia="ru-RU"/>
        </w:rPr>
        <w:drawing>
          <wp:inline distT="0" distB="0" distL="0" distR="0">
            <wp:extent cx="61912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9125" cy="781050"/>
                    </a:xfrm>
                    <a:prstGeom prst="rect">
                      <a:avLst/>
                    </a:prstGeom>
                    <a:solidFill>
                      <a:srgbClr val="FFFFFF"/>
                    </a:solidFill>
                    <a:ln w="9525">
                      <a:noFill/>
                      <a:miter lim="800000"/>
                      <a:headEnd/>
                      <a:tailEnd/>
                    </a:ln>
                  </pic:spPr>
                </pic:pic>
              </a:graphicData>
            </a:graphic>
          </wp:inline>
        </w:drawing>
      </w:r>
    </w:p>
    <w:p w:rsidR="00B24037" w:rsidRDefault="00B24037" w:rsidP="00B24037">
      <w:pPr>
        <w:jc w:val="center"/>
        <w:rPr>
          <w:sz w:val="37"/>
        </w:rPr>
      </w:pPr>
    </w:p>
    <w:p w:rsidR="00B24037" w:rsidRDefault="00B24037" w:rsidP="00B24037">
      <w:pPr>
        <w:jc w:val="center"/>
        <w:rPr>
          <w:rFonts w:ascii="Arial" w:hAnsi="Arial"/>
          <w:b/>
          <w:spacing w:val="24"/>
          <w:sz w:val="40"/>
        </w:rPr>
      </w:pPr>
      <w:r>
        <w:rPr>
          <w:rFonts w:ascii="Arial" w:hAnsi="Arial"/>
          <w:b/>
          <w:spacing w:val="24"/>
          <w:sz w:val="40"/>
        </w:rPr>
        <w:t>Котельничская районная Дума</w:t>
      </w:r>
    </w:p>
    <w:p w:rsidR="00B24037" w:rsidRDefault="00B24037" w:rsidP="00B24037">
      <w:pPr>
        <w:jc w:val="center"/>
        <w:rPr>
          <w:rFonts w:ascii="Arial" w:hAnsi="Arial"/>
          <w:sz w:val="36"/>
        </w:rPr>
      </w:pPr>
      <w:r>
        <w:rPr>
          <w:rFonts w:ascii="Arial" w:hAnsi="Arial"/>
          <w:sz w:val="36"/>
        </w:rPr>
        <w:t>пятого созыва</w:t>
      </w:r>
    </w:p>
    <w:p w:rsidR="00B24037" w:rsidRDefault="00B24037" w:rsidP="00B24037">
      <w:pPr>
        <w:jc w:val="center"/>
      </w:pPr>
    </w:p>
    <w:p w:rsidR="00B24037" w:rsidRDefault="00B24037" w:rsidP="00B24037">
      <w:pPr>
        <w:jc w:val="center"/>
      </w:pPr>
    </w:p>
    <w:p w:rsidR="00B24037" w:rsidRDefault="00B24037" w:rsidP="00B24037">
      <w:pPr>
        <w:jc w:val="center"/>
        <w:rPr>
          <w:rFonts w:ascii="Arial" w:hAnsi="Arial"/>
          <w:b/>
          <w:spacing w:val="80"/>
          <w:sz w:val="36"/>
        </w:rPr>
      </w:pPr>
      <w:r>
        <w:rPr>
          <w:rFonts w:ascii="Arial" w:hAnsi="Arial"/>
          <w:b/>
          <w:spacing w:val="80"/>
          <w:sz w:val="36"/>
        </w:rPr>
        <w:t>РЕШЕНИЕ</w:t>
      </w:r>
    </w:p>
    <w:p w:rsidR="00B24037" w:rsidRDefault="00B24037" w:rsidP="00B24037">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B24037" w:rsidTr="00962966">
        <w:tc>
          <w:tcPr>
            <w:tcW w:w="1710" w:type="dxa"/>
            <w:tcBorders>
              <w:bottom w:val="single" w:sz="1" w:space="0" w:color="000000"/>
            </w:tcBorders>
          </w:tcPr>
          <w:p w:rsidR="00B24037" w:rsidRDefault="00B24037" w:rsidP="00962966">
            <w:pPr>
              <w:pStyle w:val="a5"/>
              <w:snapToGrid w:val="0"/>
              <w:jc w:val="center"/>
              <w:rPr>
                <w:sz w:val="28"/>
                <w:szCs w:val="28"/>
              </w:rPr>
            </w:pPr>
          </w:p>
        </w:tc>
        <w:tc>
          <w:tcPr>
            <w:tcW w:w="6060" w:type="dxa"/>
          </w:tcPr>
          <w:p w:rsidR="00B24037" w:rsidRDefault="00B24037" w:rsidP="00962966">
            <w:pPr>
              <w:pStyle w:val="a5"/>
              <w:snapToGrid w:val="0"/>
              <w:jc w:val="right"/>
              <w:rPr>
                <w:sz w:val="28"/>
                <w:szCs w:val="28"/>
              </w:rPr>
            </w:pPr>
            <w:r>
              <w:rPr>
                <w:sz w:val="28"/>
                <w:szCs w:val="28"/>
              </w:rPr>
              <w:t>№</w:t>
            </w:r>
          </w:p>
        </w:tc>
        <w:tc>
          <w:tcPr>
            <w:tcW w:w="1697" w:type="dxa"/>
            <w:tcBorders>
              <w:bottom w:val="single" w:sz="1" w:space="0" w:color="000000"/>
            </w:tcBorders>
          </w:tcPr>
          <w:p w:rsidR="00B24037" w:rsidRDefault="00B24037" w:rsidP="00962966">
            <w:pPr>
              <w:pStyle w:val="a5"/>
              <w:snapToGrid w:val="0"/>
              <w:jc w:val="center"/>
              <w:rPr>
                <w:sz w:val="28"/>
                <w:szCs w:val="28"/>
              </w:rPr>
            </w:pPr>
          </w:p>
        </w:tc>
      </w:tr>
      <w:tr w:rsidR="00B24037" w:rsidTr="00962966">
        <w:tc>
          <w:tcPr>
            <w:tcW w:w="1710" w:type="dxa"/>
          </w:tcPr>
          <w:p w:rsidR="00B24037" w:rsidRDefault="00B24037" w:rsidP="00962966">
            <w:pPr>
              <w:pStyle w:val="a5"/>
              <w:snapToGrid w:val="0"/>
              <w:jc w:val="center"/>
              <w:rPr>
                <w:sz w:val="28"/>
                <w:szCs w:val="28"/>
              </w:rPr>
            </w:pPr>
          </w:p>
        </w:tc>
        <w:tc>
          <w:tcPr>
            <w:tcW w:w="6060" w:type="dxa"/>
          </w:tcPr>
          <w:p w:rsidR="00B24037" w:rsidRDefault="00B24037" w:rsidP="00962966">
            <w:pPr>
              <w:pStyle w:val="a5"/>
              <w:snapToGrid w:val="0"/>
              <w:jc w:val="center"/>
              <w:rPr>
                <w:sz w:val="28"/>
                <w:szCs w:val="28"/>
              </w:rPr>
            </w:pPr>
            <w:r>
              <w:rPr>
                <w:sz w:val="28"/>
                <w:szCs w:val="28"/>
              </w:rPr>
              <w:t>г</w:t>
            </w:r>
            <w:proofErr w:type="gramStart"/>
            <w:r>
              <w:rPr>
                <w:sz w:val="28"/>
                <w:szCs w:val="28"/>
              </w:rPr>
              <w:t>.К</w:t>
            </w:r>
            <w:proofErr w:type="gramEnd"/>
            <w:r>
              <w:rPr>
                <w:sz w:val="28"/>
                <w:szCs w:val="28"/>
              </w:rPr>
              <w:t>отельнич</w:t>
            </w:r>
          </w:p>
        </w:tc>
        <w:tc>
          <w:tcPr>
            <w:tcW w:w="1697" w:type="dxa"/>
          </w:tcPr>
          <w:p w:rsidR="00B24037" w:rsidRDefault="00B24037" w:rsidP="00962966">
            <w:pPr>
              <w:pStyle w:val="a5"/>
              <w:snapToGrid w:val="0"/>
              <w:jc w:val="center"/>
              <w:rPr>
                <w:sz w:val="28"/>
                <w:szCs w:val="28"/>
              </w:rPr>
            </w:pPr>
          </w:p>
        </w:tc>
      </w:tr>
    </w:tbl>
    <w:p w:rsidR="00B24037" w:rsidRDefault="00B24037" w:rsidP="00B24037">
      <w:pPr>
        <w:jc w:val="center"/>
      </w:pPr>
    </w:p>
    <w:p w:rsidR="00B24037" w:rsidRDefault="00B24037" w:rsidP="00B24037">
      <w:pPr>
        <w:jc w:val="center"/>
        <w:rPr>
          <w:szCs w:val="29"/>
        </w:rPr>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B24037" w:rsidTr="00962966">
        <w:tc>
          <w:tcPr>
            <w:tcW w:w="900" w:type="dxa"/>
          </w:tcPr>
          <w:p w:rsidR="00B24037" w:rsidRDefault="00B24037" w:rsidP="00962966">
            <w:pPr>
              <w:pStyle w:val="a5"/>
              <w:snapToGrid w:val="0"/>
              <w:rPr>
                <w:sz w:val="28"/>
                <w:szCs w:val="28"/>
              </w:rPr>
            </w:pPr>
          </w:p>
        </w:tc>
        <w:tc>
          <w:tcPr>
            <w:tcW w:w="7035" w:type="dxa"/>
          </w:tcPr>
          <w:p w:rsidR="00B24037" w:rsidRDefault="00B24037" w:rsidP="00B24037">
            <w:pPr>
              <w:pStyle w:val="a5"/>
              <w:snapToGrid w:val="0"/>
              <w:jc w:val="center"/>
              <w:rPr>
                <w:b/>
                <w:sz w:val="28"/>
              </w:rPr>
            </w:pPr>
            <w:r>
              <w:rPr>
                <w:b/>
                <w:sz w:val="28"/>
              </w:rPr>
              <w:t xml:space="preserve">Об отчете комиссии по делам несовершеннолетних и защите их прав муниципального образования Котельничский муниципальный район </w:t>
            </w:r>
          </w:p>
          <w:p w:rsidR="00B24037" w:rsidRDefault="00B24037" w:rsidP="00B24037">
            <w:pPr>
              <w:pStyle w:val="a5"/>
              <w:snapToGrid w:val="0"/>
              <w:jc w:val="center"/>
              <w:rPr>
                <w:b/>
                <w:sz w:val="28"/>
              </w:rPr>
            </w:pPr>
            <w:r>
              <w:rPr>
                <w:b/>
                <w:sz w:val="28"/>
              </w:rPr>
              <w:t>Кировской области</w:t>
            </w:r>
          </w:p>
        </w:tc>
        <w:tc>
          <w:tcPr>
            <w:tcW w:w="1544" w:type="dxa"/>
          </w:tcPr>
          <w:p w:rsidR="00B24037" w:rsidRDefault="00B24037" w:rsidP="00962966">
            <w:pPr>
              <w:pStyle w:val="a5"/>
              <w:snapToGrid w:val="0"/>
              <w:rPr>
                <w:sz w:val="28"/>
                <w:szCs w:val="28"/>
              </w:rPr>
            </w:pPr>
          </w:p>
        </w:tc>
      </w:tr>
    </w:tbl>
    <w:p w:rsidR="00B24037" w:rsidRDefault="00B24037" w:rsidP="00B24037"/>
    <w:p w:rsidR="00B24037" w:rsidRDefault="00B24037" w:rsidP="00313AB7">
      <w:pPr>
        <w:spacing w:line="360" w:lineRule="auto"/>
        <w:ind w:firstLine="540"/>
        <w:jc w:val="both"/>
        <w:rPr>
          <w:sz w:val="28"/>
          <w:szCs w:val="34"/>
        </w:rPr>
      </w:pPr>
      <w:r>
        <w:rPr>
          <w:sz w:val="28"/>
          <w:szCs w:val="34"/>
        </w:rPr>
        <w:t>Котельничская районная Дума РЕШИЛА:</w:t>
      </w:r>
    </w:p>
    <w:p w:rsidR="00B24037" w:rsidRDefault="00B24037" w:rsidP="00313AB7">
      <w:pPr>
        <w:spacing w:line="360" w:lineRule="auto"/>
        <w:ind w:firstLine="540"/>
        <w:jc w:val="both"/>
        <w:rPr>
          <w:sz w:val="28"/>
          <w:szCs w:val="34"/>
        </w:rPr>
      </w:pPr>
      <w:r>
        <w:rPr>
          <w:sz w:val="28"/>
          <w:szCs w:val="34"/>
        </w:rPr>
        <w:t>Отчет комиссии по делам несовершеннолетних и защите их прав муниципального образования Котельничский муниципальный район Кировской области принять к сведению.</w:t>
      </w:r>
    </w:p>
    <w:p w:rsidR="00F57BA3" w:rsidRPr="00F57BA3" w:rsidRDefault="00F57BA3" w:rsidP="00313AB7">
      <w:pPr>
        <w:pStyle w:val="1"/>
        <w:tabs>
          <w:tab w:val="clear" w:pos="432"/>
          <w:tab w:val="num" w:pos="0"/>
        </w:tabs>
        <w:snapToGrid w:val="0"/>
        <w:spacing w:before="480"/>
        <w:rPr>
          <w:szCs w:val="28"/>
        </w:rPr>
      </w:pPr>
      <w:r w:rsidRPr="00F57BA3">
        <w:rPr>
          <w:szCs w:val="28"/>
        </w:rPr>
        <w:t>Председатель</w:t>
      </w:r>
    </w:p>
    <w:p w:rsidR="00F57BA3" w:rsidRDefault="00F57BA3" w:rsidP="00F57BA3">
      <w:pPr>
        <w:tabs>
          <w:tab w:val="num" w:pos="0"/>
        </w:tabs>
        <w:jc w:val="both"/>
        <w:rPr>
          <w:sz w:val="28"/>
          <w:szCs w:val="28"/>
        </w:rPr>
      </w:pPr>
      <w:r w:rsidRPr="00F57BA3">
        <w:rPr>
          <w:sz w:val="28"/>
          <w:szCs w:val="28"/>
        </w:rPr>
        <w:t xml:space="preserve">районной Думы </w:t>
      </w:r>
      <w:r>
        <w:rPr>
          <w:sz w:val="28"/>
          <w:szCs w:val="28"/>
        </w:rPr>
        <w:t xml:space="preserve">                                                                            В.А. Банников</w:t>
      </w:r>
    </w:p>
    <w:p w:rsidR="00B24037" w:rsidRDefault="00F57BA3" w:rsidP="00B24037">
      <w:pPr>
        <w:rPr>
          <w:sz w:val="36"/>
          <w:szCs w:val="43"/>
        </w:rPr>
      </w:pPr>
      <w:r>
        <w:rPr>
          <w:sz w:val="36"/>
          <w:szCs w:val="43"/>
        </w:rPr>
        <w:t>____________________________________________________</w:t>
      </w:r>
    </w:p>
    <w:p w:rsidR="00F57BA3" w:rsidRDefault="00F57BA3" w:rsidP="00F57BA3">
      <w:pPr>
        <w:rPr>
          <w:sz w:val="28"/>
          <w:szCs w:val="28"/>
        </w:rPr>
      </w:pPr>
    </w:p>
    <w:p w:rsidR="00F57BA3" w:rsidRDefault="00F57BA3" w:rsidP="00F57BA3">
      <w:pPr>
        <w:rPr>
          <w:sz w:val="28"/>
          <w:szCs w:val="28"/>
        </w:rPr>
      </w:pPr>
      <w:r>
        <w:rPr>
          <w:sz w:val="28"/>
          <w:szCs w:val="28"/>
        </w:rPr>
        <w:t>ПОДГОТОВЛЕНО</w:t>
      </w:r>
    </w:p>
    <w:p w:rsidR="00F57BA3" w:rsidRDefault="00F57BA3" w:rsidP="00F57BA3">
      <w:pPr>
        <w:rPr>
          <w:szCs w:val="29"/>
        </w:rPr>
      </w:pPr>
    </w:p>
    <w:tbl>
      <w:tblPr>
        <w:tblW w:w="0" w:type="auto"/>
        <w:tblLayout w:type="fixed"/>
        <w:tblLook w:val="0000"/>
      </w:tblPr>
      <w:tblGrid>
        <w:gridCol w:w="3369"/>
        <w:gridCol w:w="351"/>
        <w:gridCol w:w="2734"/>
        <w:gridCol w:w="16"/>
        <w:gridCol w:w="3101"/>
        <w:gridCol w:w="111"/>
      </w:tblGrid>
      <w:tr w:rsidR="00F57BA3" w:rsidTr="004C511C">
        <w:trPr>
          <w:gridAfter w:val="1"/>
          <w:wAfter w:w="111" w:type="dxa"/>
        </w:trPr>
        <w:tc>
          <w:tcPr>
            <w:tcW w:w="3369" w:type="dxa"/>
          </w:tcPr>
          <w:p w:rsidR="00F57BA3" w:rsidRDefault="00F57BA3" w:rsidP="004C511C">
            <w:pPr>
              <w:snapToGrid w:val="0"/>
              <w:rPr>
                <w:sz w:val="28"/>
                <w:szCs w:val="29"/>
              </w:rPr>
            </w:pPr>
            <w:r>
              <w:rPr>
                <w:sz w:val="28"/>
                <w:szCs w:val="29"/>
              </w:rPr>
              <w:t xml:space="preserve">Заместитель главы администрации района по социальным вопросам                                                                                    </w:t>
            </w:r>
          </w:p>
        </w:tc>
        <w:tc>
          <w:tcPr>
            <w:tcW w:w="3101" w:type="dxa"/>
            <w:gridSpan w:val="3"/>
          </w:tcPr>
          <w:p w:rsidR="00F57BA3" w:rsidRDefault="00F57BA3" w:rsidP="004C511C">
            <w:pPr>
              <w:snapToGrid w:val="0"/>
              <w:rPr>
                <w:szCs w:val="29"/>
              </w:rPr>
            </w:pPr>
            <w:r>
              <w:rPr>
                <w:szCs w:val="29"/>
              </w:rPr>
              <w:t xml:space="preserve">                                                    </w:t>
            </w:r>
          </w:p>
        </w:tc>
        <w:tc>
          <w:tcPr>
            <w:tcW w:w="3101" w:type="dxa"/>
          </w:tcPr>
          <w:p w:rsidR="00F57BA3" w:rsidRDefault="00F57BA3" w:rsidP="004C511C">
            <w:pPr>
              <w:pStyle w:val="3"/>
              <w:jc w:val="right"/>
            </w:pPr>
            <w:r>
              <w:t xml:space="preserve">             </w:t>
            </w:r>
          </w:p>
          <w:p w:rsidR="00F57BA3" w:rsidRDefault="00F57BA3" w:rsidP="004C511C">
            <w:pPr>
              <w:pStyle w:val="3"/>
              <w:jc w:val="right"/>
            </w:pPr>
          </w:p>
          <w:p w:rsidR="00F57BA3" w:rsidRDefault="00F57BA3" w:rsidP="00F57BA3">
            <w:pPr>
              <w:pStyle w:val="3"/>
              <w:jc w:val="both"/>
            </w:pPr>
            <w:r>
              <w:t xml:space="preserve">              Е.В. </w:t>
            </w:r>
            <w:proofErr w:type="spellStart"/>
            <w:r>
              <w:t>Басманова</w:t>
            </w:r>
            <w:proofErr w:type="spellEnd"/>
          </w:p>
        </w:tc>
      </w:tr>
      <w:tr w:rsidR="00B24037" w:rsidTr="00962966">
        <w:tc>
          <w:tcPr>
            <w:tcW w:w="3720" w:type="dxa"/>
            <w:gridSpan w:val="2"/>
          </w:tcPr>
          <w:p w:rsidR="00B24037" w:rsidRDefault="00B24037" w:rsidP="00962966">
            <w:pPr>
              <w:rPr>
                <w:sz w:val="28"/>
              </w:rPr>
            </w:pPr>
          </w:p>
        </w:tc>
        <w:tc>
          <w:tcPr>
            <w:tcW w:w="2734" w:type="dxa"/>
          </w:tcPr>
          <w:p w:rsidR="00B24037" w:rsidRDefault="00B24037" w:rsidP="00962966">
            <w:pPr>
              <w:snapToGrid w:val="0"/>
              <w:rPr>
                <w:sz w:val="28"/>
                <w:szCs w:val="28"/>
              </w:rPr>
            </w:pPr>
          </w:p>
        </w:tc>
        <w:tc>
          <w:tcPr>
            <w:tcW w:w="3228" w:type="dxa"/>
            <w:gridSpan w:val="3"/>
          </w:tcPr>
          <w:p w:rsidR="00B24037" w:rsidRDefault="00B24037" w:rsidP="00F57BA3">
            <w:pPr>
              <w:pStyle w:val="2"/>
              <w:jc w:val="both"/>
            </w:pPr>
          </w:p>
        </w:tc>
      </w:tr>
    </w:tbl>
    <w:p w:rsidR="00B24037" w:rsidRDefault="00B24037" w:rsidP="00B24037"/>
    <w:p w:rsidR="005C3D49" w:rsidRDefault="00F57BA3">
      <w:r w:rsidRPr="00F57BA3">
        <w:t xml:space="preserve">Разослать: </w:t>
      </w:r>
      <w:r w:rsidR="00B24037" w:rsidRPr="00F57BA3">
        <w:t>КДН и ЗП</w:t>
      </w:r>
      <w:r w:rsidRPr="00F57BA3">
        <w:t>, на сайт</w:t>
      </w:r>
    </w:p>
    <w:p w:rsidR="00313AB7" w:rsidRPr="00F57BA3" w:rsidRDefault="005C3D49" w:rsidP="005C3D49">
      <w:pPr>
        <w:suppressAutoHyphens w:val="0"/>
        <w:spacing w:after="200" w:line="276" w:lineRule="auto"/>
      </w:pPr>
      <w:r>
        <w:br w:type="page"/>
      </w:r>
    </w:p>
    <w:p w:rsidR="00313AB7" w:rsidRDefault="00313AB7" w:rsidP="00313AB7"/>
    <w:p w:rsidR="00313AB7" w:rsidRDefault="00313AB7" w:rsidP="00313AB7">
      <w:pPr>
        <w:pStyle w:val="1c"/>
        <w:spacing w:line="276" w:lineRule="auto"/>
        <w:ind w:firstLine="0"/>
        <w:jc w:val="center"/>
        <w:rPr>
          <w:b/>
          <w:bCs/>
          <w:szCs w:val="28"/>
        </w:rPr>
      </w:pPr>
      <w:r>
        <w:rPr>
          <w:b/>
          <w:bCs/>
          <w:szCs w:val="28"/>
        </w:rPr>
        <w:t>ОТЧЕТ</w:t>
      </w:r>
    </w:p>
    <w:p w:rsidR="00313AB7" w:rsidRDefault="00313AB7" w:rsidP="00313AB7">
      <w:pPr>
        <w:pStyle w:val="1c"/>
        <w:spacing w:line="276" w:lineRule="auto"/>
        <w:ind w:firstLine="0"/>
        <w:jc w:val="center"/>
        <w:rPr>
          <w:b/>
          <w:bCs/>
          <w:szCs w:val="28"/>
        </w:rPr>
      </w:pPr>
      <w:r>
        <w:rPr>
          <w:b/>
          <w:bCs/>
          <w:szCs w:val="28"/>
        </w:rPr>
        <w:t>о деятельности комиссии по делам несовершеннолетних и защите их прав муниципального образования Котельничский муниципальный район Кировской области в 2018 году</w:t>
      </w:r>
    </w:p>
    <w:p w:rsidR="00313AB7" w:rsidRDefault="00313AB7" w:rsidP="00313AB7">
      <w:pPr>
        <w:pStyle w:val="1c"/>
        <w:spacing w:line="360" w:lineRule="auto"/>
        <w:ind w:firstLine="851"/>
        <w:jc w:val="center"/>
        <w:rPr>
          <w:b/>
          <w:bCs/>
          <w:szCs w:val="28"/>
        </w:rPr>
      </w:pPr>
    </w:p>
    <w:p w:rsidR="00313AB7" w:rsidRDefault="00313AB7" w:rsidP="00313AB7">
      <w:pPr>
        <w:spacing w:line="360" w:lineRule="auto"/>
        <w:ind w:firstLine="709"/>
        <w:jc w:val="both"/>
        <w:rPr>
          <w:b/>
          <w:sz w:val="28"/>
          <w:szCs w:val="28"/>
        </w:rPr>
      </w:pPr>
      <w:r>
        <w:rPr>
          <w:b/>
          <w:sz w:val="28"/>
          <w:szCs w:val="28"/>
        </w:rPr>
        <w:t>1. Общие сведения о Комиссии:</w:t>
      </w:r>
    </w:p>
    <w:p w:rsidR="00313AB7" w:rsidRDefault="00313AB7" w:rsidP="00313AB7">
      <w:pPr>
        <w:spacing w:line="360" w:lineRule="auto"/>
        <w:ind w:firstLine="709"/>
        <w:jc w:val="both"/>
        <w:rPr>
          <w:sz w:val="28"/>
          <w:szCs w:val="28"/>
        </w:rPr>
      </w:pPr>
      <w:r>
        <w:rPr>
          <w:sz w:val="28"/>
          <w:szCs w:val="28"/>
        </w:rPr>
        <w:t>С 2018 года состав КДН и ЗП утверждается постановлением администрации района. На 01.01.2019 общая численность КДН и ЗП составляет 16 человек. Штатный сотрудник 1 (ответственный секретарь). Повышение квалификации пройдено в 2018 году в ИРО Кировской области.</w:t>
      </w:r>
    </w:p>
    <w:p w:rsidR="00313AB7" w:rsidRPr="00C7541F" w:rsidRDefault="00313AB7" w:rsidP="00313AB7">
      <w:pPr>
        <w:spacing w:line="360" w:lineRule="auto"/>
        <w:ind w:firstLine="709"/>
        <w:jc w:val="both"/>
        <w:rPr>
          <w:sz w:val="28"/>
          <w:szCs w:val="28"/>
        </w:rPr>
      </w:pPr>
    </w:p>
    <w:p w:rsidR="00313AB7" w:rsidRDefault="00313AB7" w:rsidP="00313AB7">
      <w:pPr>
        <w:spacing w:line="360" w:lineRule="auto"/>
        <w:ind w:firstLine="709"/>
        <w:jc w:val="both"/>
        <w:rPr>
          <w:sz w:val="28"/>
          <w:szCs w:val="28"/>
        </w:rPr>
      </w:pPr>
      <w:r>
        <w:rPr>
          <w:b/>
          <w:sz w:val="28"/>
          <w:szCs w:val="28"/>
        </w:rPr>
        <w:t>2. Координация деятельности органов и учреждений системы профилактики.</w:t>
      </w:r>
      <w:r>
        <w:rPr>
          <w:sz w:val="28"/>
          <w:szCs w:val="28"/>
        </w:rPr>
        <w:t xml:space="preserve"> </w:t>
      </w:r>
    </w:p>
    <w:p w:rsidR="00313AB7" w:rsidRPr="00C7541F" w:rsidRDefault="00313AB7" w:rsidP="00313AB7">
      <w:pPr>
        <w:spacing w:line="360" w:lineRule="auto"/>
        <w:ind w:firstLine="709"/>
        <w:jc w:val="both"/>
        <w:rPr>
          <w:sz w:val="28"/>
          <w:szCs w:val="28"/>
        </w:rPr>
      </w:pPr>
      <w:r w:rsidRPr="00C7541F">
        <w:rPr>
          <w:sz w:val="28"/>
          <w:szCs w:val="28"/>
        </w:rPr>
        <w:t>2.1.</w:t>
      </w:r>
      <w:r>
        <w:rPr>
          <w:sz w:val="28"/>
          <w:szCs w:val="28"/>
        </w:rPr>
        <w:t xml:space="preserve"> </w:t>
      </w:r>
      <w:r w:rsidRPr="00C7541F">
        <w:rPr>
          <w:sz w:val="28"/>
          <w:szCs w:val="28"/>
        </w:rPr>
        <w:t>Принятие нормативных актов</w:t>
      </w:r>
      <w:r>
        <w:rPr>
          <w:sz w:val="28"/>
          <w:szCs w:val="28"/>
        </w:rPr>
        <w:t xml:space="preserve"> (постановления</w:t>
      </w:r>
      <w:r w:rsidRPr="00C7541F">
        <w:rPr>
          <w:sz w:val="28"/>
          <w:szCs w:val="28"/>
        </w:rPr>
        <w:t xml:space="preserve"> КДН и ЗП), регулирующих межведомственное взаимодействие:</w:t>
      </w:r>
    </w:p>
    <w:p w:rsidR="00313AB7" w:rsidRDefault="00313AB7" w:rsidP="00313AB7">
      <w:pPr>
        <w:spacing w:line="360" w:lineRule="auto"/>
        <w:ind w:firstLine="709"/>
        <w:jc w:val="both"/>
        <w:rPr>
          <w:sz w:val="28"/>
          <w:szCs w:val="28"/>
        </w:rPr>
      </w:pPr>
      <w:r>
        <w:rPr>
          <w:sz w:val="28"/>
          <w:szCs w:val="28"/>
        </w:rPr>
        <w:t>«Об утверждении плана работы комиссии по делам несовершеннолетних и защите их прав муниципального образования Котельничский муниципальный район Кировской области на 2018 год»</w:t>
      </w:r>
      <w:r w:rsidRPr="00C7541F">
        <w:rPr>
          <w:sz w:val="28"/>
          <w:szCs w:val="28"/>
        </w:rPr>
        <w:t xml:space="preserve"> </w:t>
      </w:r>
      <w:r>
        <w:rPr>
          <w:sz w:val="28"/>
          <w:szCs w:val="28"/>
        </w:rPr>
        <w:t>от 24.01.2018 №11;</w:t>
      </w:r>
    </w:p>
    <w:p w:rsidR="00313AB7" w:rsidRDefault="00313AB7" w:rsidP="00313AB7">
      <w:pPr>
        <w:spacing w:line="360" w:lineRule="auto"/>
        <w:ind w:firstLine="709"/>
        <w:jc w:val="both"/>
        <w:rPr>
          <w:sz w:val="28"/>
          <w:szCs w:val="28"/>
        </w:rPr>
      </w:pPr>
      <w:r>
        <w:rPr>
          <w:sz w:val="28"/>
          <w:szCs w:val="28"/>
        </w:rPr>
        <w:t>«Об организации работы по профилактике распространения движения «</w:t>
      </w:r>
      <w:proofErr w:type="spellStart"/>
      <w:r>
        <w:rPr>
          <w:sz w:val="28"/>
          <w:szCs w:val="28"/>
        </w:rPr>
        <w:t>скулшутинг</w:t>
      </w:r>
      <w:proofErr w:type="spellEnd"/>
      <w:r>
        <w:rPr>
          <w:sz w:val="28"/>
          <w:szCs w:val="28"/>
        </w:rPr>
        <w:t>» на территории Котельничского района» от 16.05.2018 №91;</w:t>
      </w:r>
    </w:p>
    <w:p w:rsidR="00313AB7" w:rsidRDefault="00313AB7" w:rsidP="00313AB7">
      <w:pPr>
        <w:spacing w:line="360" w:lineRule="auto"/>
        <w:ind w:firstLine="567"/>
        <w:jc w:val="both"/>
        <w:rPr>
          <w:sz w:val="28"/>
          <w:szCs w:val="28"/>
        </w:rPr>
      </w:pPr>
      <w:r>
        <w:rPr>
          <w:sz w:val="28"/>
          <w:szCs w:val="28"/>
        </w:rPr>
        <w:t>«О принятии дополнительных мер по профилактике преступлений в отношении несовершеннолетних на территории Котельничского района» от 13.06.2018 №114;</w:t>
      </w:r>
    </w:p>
    <w:p w:rsidR="00313AB7" w:rsidRDefault="00313AB7" w:rsidP="00313AB7">
      <w:pPr>
        <w:spacing w:line="360" w:lineRule="auto"/>
        <w:ind w:firstLine="709"/>
        <w:jc w:val="both"/>
        <w:rPr>
          <w:sz w:val="28"/>
          <w:szCs w:val="28"/>
        </w:rPr>
      </w:pPr>
      <w:r>
        <w:rPr>
          <w:sz w:val="28"/>
          <w:szCs w:val="28"/>
        </w:rPr>
        <w:t xml:space="preserve"> «Об утверждении межведомственного плана дополнительных мер по предупреждению самовольных уходов несовершеннолетних в Котельничском районе на 2018 год» от 08.08.2018 №136;</w:t>
      </w:r>
    </w:p>
    <w:p w:rsidR="00313AB7" w:rsidRDefault="00313AB7" w:rsidP="00313AB7">
      <w:pPr>
        <w:spacing w:line="360" w:lineRule="auto"/>
        <w:ind w:firstLine="709"/>
        <w:jc w:val="both"/>
        <w:rPr>
          <w:sz w:val="28"/>
          <w:szCs w:val="28"/>
        </w:rPr>
      </w:pPr>
      <w:r>
        <w:rPr>
          <w:sz w:val="28"/>
          <w:szCs w:val="28"/>
        </w:rPr>
        <w:t>«О дополнительных мерах по предупреждению преступности несовершеннолетних» от 05.09.2018 №151.</w:t>
      </w:r>
    </w:p>
    <w:p w:rsidR="00313AB7" w:rsidRDefault="00313AB7" w:rsidP="00313AB7">
      <w:pPr>
        <w:jc w:val="both"/>
        <w:rPr>
          <w:sz w:val="28"/>
          <w:szCs w:val="28"/>
        </w:rPr>
      </w:pPr>
    </w:p>
    <w:p w:rsidR="00313AB7" w:rsidRPr="00C7541F" w:rsidRDefault="00313AB7" w:rsidP="00313AB7">
      <w:pPr>
        <w:spacing w:line="360" w:lineRule="auto"/>
        <w:ind w:firstLine="709"/>
        <w:jc w:val="both"/>
        <w:rPr>
          <w:sz w:val="28"/>
          <w:szCs w:val="28"/>
        </w:rPr>
      </w:pPr>
      <w:r w:rsidRPr="00C7541F">
        <w:rPr>
          <w:sz w:val="28"/>
          <w:szCs w:val="28"/>
        </w:rPr>
        <w:lastRenderedPageBreak/>
        <w:t>2.2.</w:t>
      </w:r>
      <w:r>
        <w:rPr>
          <w:sz w:val="28"/>
          <w:szCs w:val="28"/>
        </w:rPr>
        <w:t xml:space="preserve"> Участие </w:t>
      </w:r>
      <w:proofErr w:type="gramStart"/>
      <w:r>
        <w:rPr>
          <w:sz w:val="28"/>
          <w:szCs w:val="28"/>
        </w:rPr>
        <w:t>в</w:t>
      </w:r>
      <w:proofErr w:type="gramEnd"/>
      <w:r>
        <w:rPr>
          <w:sz w:val="28"/>
          <w:szCs w:val="28"/>
        </w:rPr>
        <w:t xml:space="preserve"> р</w:t>
      </w:r>
      <w:r w:rsidRPr="00C7541F">
        <w:rPr>
          <w:sz w:val="28"/>
          <w:szCs w:val="28"/>
        </w:rPr>
        <w:t>еализация муниципальных программ</w:t>
      </w:r>
      <w:r>
        <w:rPr>
          <w:sz w:val="28"/>
          <w:szCs w:val="28"/>
        </w:rPr>
        <w:t>, планов</w:t>
      </w:r>
      <w:r w:rsidRPr="00C7541F">
        <w:rPr>
          <w:sz w:val="28"/>
          <w:szCs w:val="28"/>
        </w:rPr>
        <w:t>:</w:t>
      </w:r>
    </w:p>
    <w:p w:rsidR="00313AB7" w:rsidRDefault="00313AB7" w:rsidP="00313AB7">
      <w:pPr>
        <w:spacing w:line="360" w:lineRule="auto"/>
        <w:ind w:firstLine="709"/>
        <w:jc w:val="both"/>
        <w:rPr>
          <w:sz w:val="28"/>
          <w:szCs w:val="28"/>
        </w:rPr>
      </w:pPr>
      <w:r>
        <w:rPr>
          <w:sz w:val="28"/>
          <w:szCs w:val="28"/>
        </w:rPr>
        <w:t>Программа «Развитие муниципального управления на 2014-2019 г.г.» отдельное мероприятие: «Профилактика правонарушений и преступлений в Котельничском районе», утверждена постановлением администрации Котельничского района от 28.12.2013 №832;</w:t>
      </w:r>
    </w:p>
    <w:p w:rsidR="00313AB7" w:rsidRDefault="00313AB7" w:rsidP="00313AB7">
      <w:pPr>
        <w:spacing w:line="360" w:lineRule="auto"/>
        <w:ind w:firstLine="567"/>
        <w:jc w:val="both"/>
        <w:rPr>
          <w:sz w:val="28"/>
          <w:szCs w:val="28"/>
        </w:rPr>
      </w:pPr>
      <w:r>
        <w:rPr>
          <w:sz w:val="28"/>
          <w:szCs w:val="28"/>
        </w:rPr>
        <w:t>Программа «Комплексные меры профилактики немедицинского потребления наркотических средств и их незаконного оборота» на 2014-2019 г.г., утверждена постановлением администрации Котельничского района от 20.12.2013 №799;</w:t>
      </w:r>
    </w:p>
    <w:p w:rsidR="00313AB7" w:rsidRDefault="00313AB7" w:rsidP="00313AB7">
      <w:pPr>
        <w:spacing w:line="360" w:lineRule="auto"/>
        <w:ind w:firstLine="567"/>
        <w:jc w:val="both"/>
        <w:rPr>
          <w:sz w:val="28"/>
          <w:szCs w:val="28"/>
        </w:rPr>
      </w:pPr>
      <w:r>
        <w:rPr>
          <w:sz w:val="28"/>
          <w:szCs w:val="28"/>
        </w:rPr>
        <w:t xml:space="preserve"> План основных мероприятий по формированию толерантного сознания и профилактике экстремизма среди несовершеннолетних в Котельничском районе на 2017-2019 г.г., утвержден постановлением администрации Котельничского района от 30.12.2016 №627;</w:t>
      </w:r>
    </w:p>
    <w:p w:rsidR="00313AB7" w:rsidRDefault="00313AB7" w:rsidP="00313AB7">
      <w:pPr>
        <w:spacing w:line="360" w:lineRule="auto"/>
        <w:ind w:firstLine="567"/>
        <w:jc w:val="both"/>
        <w:rPr>
          <w:sz w:val="28"/>
          <w:szCs w:val="28"/>
        </w:rPr>
      </w:pPr>
      <w:r>
        <w:rPr>
          <w:sz w:val="28"/>
          <w:szCs w:val="28"/>
        </w:rPr>
        <w:t xml:space="preserve">План мероприятий по профилактике безнадзорности и правонарушений несовершеннолетних в Котельничском районе на 2017-2020 годы, утвержден постановлением администрации Котельничского района от 30.08.2017 №377.  </w:t>
      </w:r>
    </w:p>
    <w:p w:rsidR="00313AB7" w:rsidRDefault="00313AB7" w:rsidP="00313AB7">
      <w:pPr>
        <w:spacing w:line="360" w:lineRule="auto"/>
        <w:ind w:firstLine="567"/>
        <w:jc w:val="both"/>
        <w:rPr>
          <w:sz w:val="28"/>
          <w:szCs w:val="28"/>
        </w:rPr>
      </w:pPr>
      <w:r>
        <w:rPr>
          <w:sz w:val="28"/>
          <w:szCs w:val="28"/>
        </w:rPr>
        <w:t>Информация о выполнении программ, планов   размещена на официальном сайте Котельничского муниципального района.</w:t>
      </w:r>
    </w:p>
    <w:p w:rsidR="00313AB7" w:rsidRDefault="00313AB7" w:rsidP="00313AB7">
      <w:pPr>
        <w:jc w:val="both"/>
        <w:rPr>
          <w:sz w:val="28"/>
          <w:szCs w:val="28"/>
        </w:rPr>
      </w:pPr>
    </w:p>
    <w:p w:rsidR="00313AB7" w:rsidRPr="008D1E0F" w:rsidRDefault="00313AB7" w:rsidP="00313AB7">
      <w:pPr>
        <w:spacing w:line="360" w:lineRule="auto"/>
        <w:ind w:firstLine="567"/>
        <w:jc w:val="both"/>
        <w:rPr>
          <w:sz w:val="28"/>
          <w:szCs w:val="28"/>
        </w:rPr>
      </w:pPr>
      <w:r>
        <w:rPr>
          <w:sz w:val="28"/>
          <w:szCs w:val="28"/>
        </w:rPr>
        <w:t>2</w:t>
      </w:r>
      <w:r w:rsidRPr="008D1E0F">
        <w:rPr>
          <w:sz w:val="28"/>
          <w:szCs w:val="28"/>
        </w:rPr>
        <w:t>.3.Проведение межведомственных мероприятий:</w:t>
      </w:r>
    </w:p>
    <w:p w:rsidR="00313AB7" w:rsidRDefault="00313AB7" w:rsidP="00313AB7">
      <w:pPr>
        <w:spacing w:line="360" w:lineRule="auto"/>
        <w:ind w:firstLine="567"/>
        <w:jc w:val="both"/>
        <w:rPr>
          <w:sz w:val="28"/>
          <w:szCs w:val="28"/>
        </w:rPr>
      </w:pPr>
      <w:r>
        <w:rPr>
          <w:sz w:val="28"/>
          <w:szCs w:val="28"/>
        </w:rPr>
        <w:t>Координационные совещания:</w:t>
      </w:r>
    </w:p>
    <w:p w:rsidR="00313AB7" w:rsidRDefault="00313AB7" w:rsidP="00313AB7">
      <w:pPr>
        <w:spacing w:line="360" w:lineRule="auto"/>
        <w:ind w:firstLine="567"/>
        <w:jc w:val="both"/>
        <w:rPr>
          <w:sz w:val="28"/>
          <w:szCs w:val="28"/>
        </w:rPr>
      </w:pPr>
      <w:r>
        <w:rPr>
          <w:sz w:val="28"/>
          <w:szCs w:val="28"/>
        </w:rPr>
        <w:t xml:space="preserve">«Деятельность органов и учреждений системы профилактики Котельничского района по предупреждению безнадзорности и правонарушений несовершеннолетних и защите их прав» - 21.03.2018 г., </w:t>
      </w:r>
    </w:p>
    <w:p w:rsidR="00313AB7" w:rsidRDefault="00313AB7" w:rsidP="00313AB7">
      <w:pPr>
        <w:spacing w:line="360" w:lineRule="auto"/>
        <w:ind w:firstLine="567"/>
        <w:jc w:val="both"/>
        <w:rPr>
          <w:sz w:val="28"/>
          <w:szCs w:val="28"/>
        </w:rPr>
      </w:pPr>
      <w:r>
        <w:rPr>
          <w:sz w:val="28"/>
          <w:szCs w:val="28"/>
        </w:rPr>
        <w:t>«Организация занятости несовершеннолетних в Котельничском районе в летний период 2018 года» - 13.06.2018 г.,</w:t>
      </w:r>
    </w:p>
    <w:p w:rsidR="00313AB7" w:rsidRDefault="00313AB7" w:rsidP="00313AB7">
      <w:pPr>
        <w:spacing w:line="360" w:lineRule="auto"/>
        <w:ind w:firstLine="567"/>
        <w:jc w:val="both"/>
        <w:rPr>
          <w:sz w:val="28"/>
          <w:szCs w:val="28"/>
        </w:rPr>
      </w:pPr>
      <w:r>
        <w:rPr>
          <w:sz w:val="28"/>
          <w:szCs w:val="28"/>
        </w:rPr>
        <w:t xml:space="preserve"> «Организация работы по профилактике наркомании, токсикомании, алкоголизма среди несовершеннолетних в Котельничском районе», - 03.10.2018 г.;</w:t>
      </w:r>
    </w:p>
    <w:p w:rsidR="00313AB7" w:rsidRDefault="00313AB7" w:rsidP="00313AB7">
      <w:pPr>
        <w:spacing w:line="360" w:lineRule="auto"/>
        <w:ind w:firstLine="709"/>
        <w:jc w:val="both"/>
        <w:rPr>
          <w:sz w:val="28"/>
          <w:szCs w:val="28"/>
        </w:rPr>
      </w:pPr>
      <w:r>
        <w:rPr>
          <w:sz w:val="28"/>
          <w:szCs w:val="28"/>
        </w:rPr>
        <w:lastRenderedPageBreak/>
        <w:t xml:space="preserve">«Организация работы по защите прав и законных интересов несовершеннолетних в Котельничском районе» 28.11.2018 г.; </w:t>
      </w:r>
    </w:p>
    <w:p w:rsidR="00313AB7" w:rsidRDefault="00313AB7" w:rsidP="00313AB7">
      <w:pPr>
        <w:spacing w:line="360" w:lineRule="auto"/>
        <w:ind w:firstLine="709"/>
        <w:jc w:val="both"/>
        <w:rPr>
          <w:sz w:val="28"/>
          <w:szCs w:val="28"/>
        </w:rPr>
      </w:pPr>
      <w:proofErr w:type="gramStart"/>
      <w:r>
        <w:rPr>
          <w:sz w:val="28"/>
          <w:szCs w:val="28"/>
        </w:rPr>
        <w:t>межведомственные акции «Подросток»; «Единый день профилактики»; операция «Сельский патруль», «Будущее Кировской области без наркотиков», «Сообщи, где торгуют смертью», «День правовой помощи детям»; «Месячник правового просвещения», межведомственные рейды.</w:t>
      </w:r>
      <w:proofErr w:type="gramEnd"/>
    </w:p>
    <w:p w:rsidR="00313AB7" w:rsidRDefault="00313AB7" w:rsidP="00313AB7">
      <w:pPr>
        <w:spacing w:line="360" w:lineRule="auto"/>
        <w:ind w:firstLine="709"/>
        <w:jc w:val="both"/>
        <w:rPr>
          <w:sz w:val="28"/>
          <w:szCs w:val="28"/>
        </w:rPr>
      </w:pPr>
      <w:r>
        <w:rPr>
          <w:sz w:val="28"/>
          <w:szCs w:val="28"/>
        </w:rPr>
        <w:t>Ведение Единого банка данных семей и детей в социально опасном положении.</w:t>
      </w:r>
    </w:p>
    <w:p w:rsidR="00313AB7" w:rsidRDefault="00313AB7" w:rsidP="00313AB7">
      <w:pPr>
        <w:spacing w:line="360" w:lineRule="auto"/>
        <w:ind w:firstLine="567"/>
        <w:jc w:val="both"/>
        <w:rPr>
          <w:sz w:val="28"/>
          <w:szCs w:val="28"/>
        </w:rPr>
      </w:pPr>
    </w:p>
    <w:p w:rsidR="00313AB7" w:rsidRDefault="00313AB7" w:rsidP="00313AB7">
      <w:pPr>
        <w:spacing w:line="360" w:lineRule="auto"/>
        <w:ind w:firstLine="709"/>
        <w:jc w:val="both"/>
        <w:rPr>
          <w:b/>
          <w:sz w:val="28"/>
          <w:szCs w:val="28"/>
        </w:rPr>
      </w:pPr>
      <w:r>
        <w:rPr>
          <w:b/>
          <w:sz w:val="28"/>
          <w:szCs w:val="28"/>
        </w:rPr>
        <w:t>3. Анализ состояния безнадзорности несовершеннолетних, преступлений и правонарушений несовершеннолетних, преступлений совершенных в отношении несовершеннолетних:</w:t>
      </w:r>
    </w:p>
    <w:p w:rsidR="00313AB7" w:rsidRDefault="00313AB7" w:rsidP="00313AB7">
      <w:pPr>
        <w:spacing w:line="360" w:lineRule="auto"/>
        <w:ind w:firstLine="709"/>
        <w:jc w:val="both"/>
        <w:rPr>
          <w:sz w:val="28"/>
          <w:szCs w:val="28"/>
        </w:rPr>
      </w:pPr>
      <w:r>
        <w:rPr>
          <w:sz w:val="28"/>
          <w:szCs w:val="28"/>
        </w:rPr>
        <w:t>Ситуация с безнадзорностью несовершеннолетних характеризуется постепенным снижением.</w:t>
      </w:r>
    </w:p>
    <w:p w:rsidR="00313AB7" w:rsidRPr="00611218" w:rsidRDefault="00313AB7" w:rsidP="00313AB7">
      <w:pPr>
        <w:ind w:firstLine="709"/>
        <w:jc w:val="both"/>
        <w:rPr>
          <w:sz w:val="28"/>
          <w:szCs w:val="28"/>
        </w:rPr>
      </w:pPr>
    </w:p>
    <w:tbl>
      <w:tblPr>
        <w:tblW w:w="10040" w:type="dxa"/>
        <w:tblInd w:w="-57" w:type="dxa"/>
        <w:tblLayout w:type="fixed"/>
        <w:tblCellMar>
          <w:top w:w="60" w:type="dxa"/>
          <w:left w:w="60" w:type="dxa"/>
          <w:bottom w:w="60" w:type="dxa"/>
          <w:right w:w="60" w:type="dxa"/>
        </w:tblCellMar>
        <w:tblLook w:val="0000"/>
      </w:tblPr>
      <w:tblGrid>
        <w:gridCol w:w="3661"/>
        <w:gridCol w:w="1985"/>
        <w:gridCol w:w="2126"/>
        <w:gridCol w:w="2268"/>
      </w:tblGrid>
      <w:tr w:rsidR="00313AB7" w:rsidTr="00DC2F22">
        <w:trPr>
          <w:trHeight w:val="277"/>
        </w:trPr>
        <w:tc>
          <w:tcPr>
            <w:tcW w:w="3661"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 xml:space="preserve">Количество </w:t>
            </w:r>
          </w:p>
        </w:tc>
        <w:tc>
          <w:tcPr>
            <w:tcW w:w="1985"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 01.01.2017</w:t>
            </w:r>
          </w:p>
        </w:tc>
        <w:tc>
          <w:tcPr>
            <w:tcW w:w="2126"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 01.01.2018</w:t>
            </w:r>
          </w:p>
        </w:tc>
        <w:tc>
          <w:tcPr>
            <w:tcW w:w="226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На 01.01.2019</w:t>
            </w:r>
          </w:p>
        </w:tc>
      </w:tr>
      <w:tr w:rsidR="00313AB7" w:rsidTr="00DC2F22">
        <w:trPr>
          <w:trHeight w:val="293"/>
        </w:trPr>
        <w:tc>
          <w:tcPr>
            <w:tcW w:w="3661"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Семей в СОП</w:t>
            </w:r>
          </w:p>
        </w:tc>
        <w:tc>
          <w:tcPr>
            <w:tcW w:w="1985"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36</w:t>
            </w:r>
          </w:p>
        </w:tc>
        <w:tc>
          <w:tcPr>
            <w:tcW w:w="2126"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21</w:t>
            </w:r>
          </w:p>
        </w:tc>
        <w:tc>
          <w:tcPr>
            <w:tcW w:w="226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11</w:t>
            </w:r>
          </w:p>
        </w:tc>
      </w:tr>
      <w:tr w:rsidR="00313AB7" w:rsidTr="00DC2F22">
        <w:trPr>
          <w:trHeight w:val="293"/>
        </w:trPr>
        <w:tc>
          <w:tcPr>
            <w:tcW w:w="3661"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В них детей</w:t>
            </w:r>
          </w:p>
        </w:tc>
        <w:tc>
          <w:tcPr>
            <w:tcW w:w="1985"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80</w:t>
            </w:r>
          </w:p>
        </w:tc>
        <w:tc>
          <w:tcPr>
            <w:tcW w:w="2126"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43</w:t>
            </w:r>
          </w:p>
        </w:tc>
        <w:tc>
          <w:tcPr>
            <w:tcW w:w="226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r>
    </w:tbl>
    <w:p w:rsidR="00313AB7" w:rsidRDefault="00313AB7" w:rsidP="00313AB7">
      <w:pPr>
        <w:ind w:firstLine="709"/>
        <w:jc w:val="both"/>
      </w:pPr>
    </w:p>
    <w:p w:rsidR="00313AB7" w:rsidRPr="00E64972" w:rsidRDefault="00313AB7" w:rsidP="00313AB7">
      <w:pPr>
        <w:spacing w:line="360" w:lineRule="auto"/>
        <w:ind w:firstLine="709"/>
        <w:jc w:val="both"/>
        <w:rPr>
          <w:sz w:val="28"/>
          <w:szCs w:val="28"/>
          <w:lang w:eastAsia="ru-RU"/>
        </w:rPr>
      </w:pPr>
      <w:r>
        <w:rPr>
          <w:sz w:val="28"/>
          <w:szCs w:val="28"/>
          <w:lang w:eastAsia="ru-RU"/>
        </w:rPr>
        <w:t>Характерными преступлениями в среде несовершеннолетних являются преступления против собственности. Несмотря на рост количества преступлений, количество несовершеннолетних, их совершивших, практически осталось на прежнем уровне, поскольку одно преступление совершено подростком, временно пребывающим на территории района. Проблемой является совершение повторных преступлений и совершение преступлений в состоянии опьянения. Преступлений и правонарушений экстремистского характера, неформальных молодежных объединений в районе не выявлено. Также не было преступлений, связанных с незаконным оборотом наркотиков.</w:t>
      </w:r>
    </w:p>
    <w:tbl>
      <w:tblPr>
        <w:tblW w:w="9898" w:type="dxa"/>
        <w:tblInd w:w="-57" w:type="dxa"/>
        <w:tblLayout w:type="fixed"/>
        <w:tblCellMar>
          <w:top w:w="60" w:type="dxa"/>
          <w:left w:w="60" w:type="dxa"/>
          <w:bottom w:w="60" w:type="dxa"/>
          <w:right w:w="60" w:type="dxa"/>
        </w:tblCellMar>
        <w:tblLook w:val="0000"/>
      </w:tblPr>
      <w:tblGrid>
        <w:gridCol w:w="1110"/>
        <w:gridCol w:w="5548"/>
        <w:gridCol w:w="1180"/>
        <w:gridCol w:w="1068"/>
        <w:gridCol w:w="992"/>
      </w:tblGrid>
      <w:tr w:rsidR="00313AB7" w:rsidTr="00DC2F22">
        <w:trPr>
          <w:trHeight w:val="28"/>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Наименование</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2017</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lastRenderedPageBreak/>
              <w:t>Количество преступлений несовершеннолетних</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15</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rPr>
          <w:trHeight w:val="36"/>
        </w:trPr>
        <w:tc>
          <w:tcPr>
            <w:tcW w:w="1110"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 том числе</w:t>
            </w:r>
          </w:p>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Грабежи, разбои</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кражи</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Угоны транспортных средств </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изнасилование</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побои</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
        </w:trPr>
        <w:tc>
          <w:tcPr>
            <w:tcW w:w="1110" w:type="dxa"/>
            <w:vMerge/>
            <w:tcBorders>
              <w:top w:val="double" w:sz="1" w:space="0" w:color="000000"/>
              <w:left w:val="double" w:sz="1" w:space="0" w:color="000000"/>
              <w:bottom w:val="double" w:sz="1" w:space="0" w:color="000000"/>
            </w:tcBorders>
          </w:tcPr>
          <w:p w:rsidR="00313AB7" w:rsidRDefault="00313AB7" w:rsidP="00DC2F22"/>
        </w:tc>
        <w:tc>
          <w:tcPr>
            <w:tcW w:w="5548" w:type="dxa"/>
            <w:tcBorders>
              <w:left w:val="double" w:sz="1" w:space="0" w:color="000000"/>
              <w:bottom w:val="double" w:sz="1" w:space="0" w:color="000000"/>
            </w:tcBorders>
          </w:tcPr>
          <w:p w:rsidR="00313AB7" w:rsidRDefault="00313AB7" w:rsidP="00DC2F22">
            <w:pPr>
              <w:snapToGrid w:val="0"/>
              <w:rPr>
                <w:sz w:val="28"/>
                <w:szCs w:val="28"/>
              </w:rPr>
            </w:pPr>
            <w:r>
              <w:rPr>
                <w:sz w:val="28"/>
                <w:szCs w:val="28"/>
              </w:rPr>
              <w:t>Незаконное проникновение в жилище</w:t>
            </w:r>
          </w:p>
        </w:tc>
        <w:tc>
          <w:tcPr>
            <w:tcW w:w="1180" w:type="dxa"/>
            <w:tcBorders>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068" w:type="dxa"/>
            <w:tcBorders>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63"/>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несовершеннолетних, совершивших преступления</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8</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преступлений, совершенных в группе</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w:t>
            </w:r>
          </w:p>
        </w:tc>
      </w:tr>
      <w:tr w:rsidR="00313AB7" w:rsidTr="00DC2F22">
        <w:trPr>
          <w:trHeight w:val="62"/>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преступлений, совершенных в состоянии опьянения</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правонарушений несовершеннолетних</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14</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общественно-опасных деяний</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r>
      <w:tr w:rsidR="00313AB7" w:rsidTr="00DC2F22">
        <w:trPr>
          <w:trHeight w:val="29"/>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Направлено в ЦВСНП</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96"/>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Подготовлено ходатайств в суд о направлении подростка в учебно-воспитательное учреждение закрытого типа</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62"/>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Привлечено за вовлечение подростков в преступную деятельность</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62"/>
        </w:trPr>
        <w:tc>
          <w:tcPr>
            <w:tcW w:w="665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Насильственных преступлений в отношении несовершеннолетних</w:t>
            </w:r>
          </w:p>
        </w:tc>
        <w:tc>
          <w:tcPr>
            <w:tcW w:w="1180"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106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992"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w:t>
            </w:r>
          </w:p>
        </w:tc>
      </w:tr>
    </w:tbl>
    <w:p w:rsidR="00313AB7" w:rsidRDefault="00313AB7" w:rsidP="00313AB7">
      <w:pPr>
        <w:spacing w:line="360" w:lineRule="auto"/>
        <w:jc w:val="both"/>
        <w:rPr>
          <w:sz w:val="28"/>
          <w:szCs w:val="28"/>
          <w:lang w:eastAsia="ru-RU"/>
        </w:rPr>
      </w:pPr>
    </w:p>
    <w:p w:rsidR="00313AB7" w:rsidRDefault="00313AB7" w:rsidP="00313AB7">
      <w:pPr>
        <w:spacing w:line="360" w:lineRule="auto"/>
        <w:ind w:firstLine="709"/>
        <w:jc w:val="both"/>
        <w:rPr>
          <w:b/>
          <w:sz w:val="28"/>
          <w:szCs w:val="28"/>
        </w:rPr>
      </w:pPr>
      <w:r>
        <w:rPr>
          <w:b/>
          <w:sz w:val="28"/>
          <w:szCs w:val="28"/>
        </w:rPr>
        <w:t>4. Осуществление комиссией мер по защите и восстановлению прав и законных интересов несовершеннолетних, выявлению и устранению причин и условий, способствующих безнадзорности, правонарушениям и антиобщественным действиям несовершеннолетних.</w:t>
      </w:r>
    </w:p>
    <w:p w:rsidR="00313AB7" w:rsidRDefault="00313AB7" w:rsidP="00313AB7">
      <w:pPr>
        <w:spacing w:line="360" w:lineRule="auto"/>
        <w:ind w:firstLine="709"/>
        <w:jc w:val="both"/>
        <w:rPr>
          <w:sz w:val="28"/>
          <w:szCs w:val="28"/>
        </w:rPr>
      </w:pPr>
      <w:r>
        <w:rPr>
          <w:sz w:val="28"/>
          <w:szCs w:val="28"/>
        </w:rPr>
        <w:t>Количество информаций, поступивших из органов и учреждений системы профилактики в КДН и ЗП для принятия мер по защите прав несовершеннолетних:</w:t>
      </w:r>
    </w:p>
    <w:tbl>
      <w:tblPr>
        <w:tblW w:w="9901" w:type="dxa"/>
        <w:tblInd w:w="-60" w:type="dxa"/>
        <w:tblLayout w:type="fixed"/>
        <w:tblCellMar>
          <w:top w:w="60" w:type="dxa"/>
          <w:left w:w="60" w:type="dxa"/>
          <w:bottom w:w="60" w:type="dxa"/>
          <w:right w:w="60" w:type="dxa"/>
        </w:tblCellMar>
        <w:tblLook w:val="0000"/>
      </w:tblPr>
      <w:tblGrid>
        <w:gridCol w:w="6161"/>
        <w:gridCol w:w="1077"/>
        <w:gridCol w:w="1077"/>
        <w:gridCol w:w="1586"/>
      </w:tblGrid>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2016</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2017</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Полиция</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94</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79</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67</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КОГАУ СО ККЦСОН</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13</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8</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lastRenderedPageBreak/>
              <w:t xml:space="preserve">Образовательные учреждения </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47</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ОКДН и ЗП</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Орган опеки и попечительства</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КОГБУЗ Котельничская ЦРБ</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c>
          <w:tcPr>
            <w:tcW w:w="61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Уголовно-исполнительная инспекция</w:t>
            </w:r>
          </w:p>
        </w:tc>
        <w:tc>
          <w:tcPr>
            <w:tcW w:w="1077"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07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58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bl>
    <w:p w:rsidR="00313AB7" w:rsidRDefault="00313AB7" w:rsidP="00313AB7">
      <w:pPr>
        <w:spacing w:line="360" w:lineRule="auto"/>
        <w:ind w:firstLine="709"/>
      </w:pPr>
    </w:p>
    <w:p w:rsidR="00313AB7" w:rsidRPr="008D1E0F" w:rsidRDefault="00313AB7" w:rsidP="00313AB7">
      <w:pPr>
        <w:spacing w:line="360" w:lineRule="auto"/>
        <w:ind w:firstLine="709"/>
        <w:jc w:val="both"/>
        <w:rPr>
          <w:sz w:val="28"/>
          <w:szCs w:val="28"/>
        </w:rPr>
      </w:pPr>
      <w:r w:rsidRPr="008D1E0F">
        <w:rPr>
          <w:sz w:val="28"/>
          <w:szCs w:val="28"/>
        </w:rPr>
        <w:t>4.1. Вынесение постановлений:</w:t>
      </w:r>
    </w:p>
    <w:p w:rsidR="00313AB7" w:rsidRPr="00D72920" w:rsidRDefault="00313AB7" w:rsidP="00313AB7">
      <w:pPr>
        <w:spacing w:line="360" w:lineRule="auto"/>
        <w:ind w:firstLine="709"/>
        <w:jc w:val="both"/>
        <w:rPr>
          <w:sz w:val="28"/>
          <w:szCs w:val="28"/>
          <w:u w:val="single"/>
        </w:rPr>
      </w:pPr>
      <w:r>
        <w:rPr>
          <w:sz w:val="28"/>
          <w:szCs w:val="28"/>
        </w:rPr>
        <w:t>По делам об административных правонарушениях в отношении несовершеннолетних:</w:t>
      </w:r>
      <w:r w:rsidRPr="004F5890">
        <w:rPr>
          <w:sz w:val="28"/>
          <w:szCs w:val="28"/>
          <w:u w:val="single"/>
        </w:rPr>
        <w:t xml:space="preserve"> </w:t>
      </w:r>
    </w:p>
    <w:tbl>
      <w:tblPr>
        <w:tblW w:w="9898" w:type="dxa"/>
        <w:tblInd w:w="-57" w:type="dxa"/>
        <w:tblLayout w:type="fixed"/>
        <w:tblCellMar>
          <w:top w:w="60" w:type="dxa"/>
          <w:left w:w="60" w:type="dxa"/>
          <w:bottom w:w="60" w:type="dxa"/>
          <w:right w:w="60" w:type="dxa"/>
        </w:tblCellMar>
        <w:tblLook w:val="0000"/>
      </w:tblPr>
      <w:tblGrid>
        <w:gridCol w:w="955"/>
        <w:gridCol w:w="5349"/>
        <w:gridCol w:w="1184"/>
        <w:gridCol w:w="1134"/>
        <w:gridCol w:w="1276"/>
      </w:tblGrid>
      <w:tr w:rsidR="00313AB7" w:rsidTr="00DC2F22">
        <w:trPr>
          <w:trHeight w:val="308"/>
        </w:trPr>
        <w:tc>
          <w:tcPr>
            <w:tcW w:w="6304" w:type="dxa"/>
            <w:gridSpan w:val="2"/>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Наименование</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 xml:space="preserve">2017 </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rPr>
          <w:trHeight w:val="308"/>
        </w:trPr>
        <w:tc>
          <w:tcPr>
            <w:tcW w:w="630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Привлечено несовершеннолетних</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11</w:t>
            </w:r>
          </w:p>
        </w:tc>
      </w:tr>
      <w:tr w:rsidR="00313AB7" w:rsidTr="00DC2F22">
        <w:trPr>
          <w:trHeight w:val="373"/>
        </w:trPr>
        <w:tc>
          <w:tcPr>
            <w:tcW w:w="955"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w:t>
            </w:r>
          </w:p>
        </w:tc>
        <w:tc>
          <w:tcPr>
            <w:tcW w:w="5349"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ст.20.20, ст.20.21 </w:t>
            </w:r>
            <w:proofErr w:type="spellStart"/>
            <w:r>
              <w:rPr>
                <w:sz w:val="28"/>
                <w:szCs w:val="28"/>
              </w:rPr>
              <w:t>КоАП</w:t>
            </w:r>
            <w:proofErr w:type="spellEnd"/>
            <w:r>
              <w:rPr>
                <w:sz w:val="28"/>
                <w:szCs w:val="28"/>
              </w:rPr>
              <w:t xml:space="preserve"> РФ</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r>
      <w:tr w:rsidR="00313AB7" w:rsidTr="00DC2F22">
        <w:trPr>
          <w:trHeight w:val="156"/>
        </w:trPr>
        <w:tc>
          <w:tcPr>
            <w:tcW w:w="955" w:type="dxa"/>
            <w:vMerge/>
            <w:tcBorders>
              <w:top w:val="double" w:sz="1" w:space="0" w:color="000000"/>
              <w:left w:val="double" w:sz="1" w:space="0" w:color="000000"/>
              <w:bottom w:val="double" w:sz="1" w:space="0" w:color="000000"/>
            </w:tcBorders>
            <w:vAlign w:val="center"/>
          </w:tcPr>
          <w:p w:rsidR="00313AB7" w:rsidRDefault="00313AB7" w:rsidP="00DC2F22"/>
        </w:tc>
        <w:tc>
          <w:tcPr>
            <w:tcW w:w="5349"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ст.6.8, ст.6.9 </w:t>
            </w:r>
            <w:proofErr w:type="spellStart"/>
            <w:r>
              <w:rPr>
                <w:sz w:val="28"/>
                <w:szCs w:val="28"/>
              </w:rPr>
              <w:t>КоАП</w:t>
            </w:r>
            <w:proofErr w:type="spellEnd"/>
            <w:r>
              <w:rPr>
                <w:sz w:val="28"/>
                <w:szCs w:val="28"/>
              </w:rPr>
              <w:t xml:space="preserve"> РФ</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ind w:right="56"/>
              <w:jc w:val="center"/>
              <w:rPr>
                <w:sz w:val="28"/>
                <w:szCs w:val="28"/>
              </w:rPr>
            </w:pPr>
            <w:r>
              <w:rPr>
                <w:sz w:val="28"/>
                <w:szCs w:val="28"/>
              </w:rPr>
              <w:t>0</w:t>
            </w:r>
          </w:p>
        </w:tc>
      </w:tr>
      <w:tr w:rsidR="00313AB7" w:rsidTr="00DC2F22">
        <w:trPr>
          <w:trHeight w:val="156"/>
        </w:trPr>
        <w:tc>
          <w:tcPr>
            <w:tcW w:w="955" w:type="dxa"/>
            <w:vMerge/>
            <w:tcBorders>
              <w:top w:val="double" w:sz="1" w:space="0" w:color="000000"/>
              <w:left w:val="double" w:sz="1" w:space="0" w:color="000000"/>
              <w:bottom w:val="double" w:sz="1" w:space="0" w:color="000000"/>
            </w:tcBorders>
            <w:vAlign w:val="center"/>
          </w:tcPr>
          <w:p w:rsidR="00313AB7" w:rsidRDefault="00313AB7" w:rsidP="00DC2F22"/>
        </w:tc>
        <w:tc>
          <w:tcPr>
            <w:tcW w:w="5349"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ст.6.24 </w:t>
            </w:r>
            <w:proofErr w:type="spellStart"/>
            <w:r>
              <w:rPr>
                <w:sz w:val="28"/>
                <w:szCs w:val="28"/>
              </w:rPr>
              <w:t>КоАП</w:t>
            </w:r>
            <w:proofErr w:type="spellEnd"/>
            <w:r>
              <w:rPr>
                <w:sz w:val="28"/>
                <w:szCs w:val="28"/>
              </w:rPr>
              <w:t xml:space="preserve"> РФ</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56"/>
        </w:trPr>
        <w:tc>
          <w:tcPr>
            <w:tcW w:w="955" w:type="dxa"/>
            <w:vMerge/>
            <w:tcBorders>
              <w:top w:val="double" w:sz="1" w:space="0" w:color="000000"/>
              <w:left w:val="double" w:sz="1" w:space="0" w:color="000000"/>
              <w:bottom w:val="double" w:sz="1" w:space="0" w:color="000000"/>
            </w:tcBorders>
            <w:vAlign w:val="center"/>
          </w:tcPr>
          <w:p w:rsidR="00313AB7" w:rsidRDefault="00313AB7" w:rsidP="00DC2F22"/>
        </w:tc>
        <w:tc>
          <w:tcPr>
            <w:tcW w:w="5349"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иным статьям </w:t>
            </w:r>
            <w:proofErr w:type="spellStart"/>
            <w:r>
              <w:rPr>
                <w:sz w:val="28"/>
                <w:szCs w:val="28"/>
              </w:rPr>
              <w:t>КоАП</w:t>
            </w:r>
            <w:proofErr w:type="spellEnd"/>
            <w:r>
              <w:rPr>
                <w:sz w:val="28"/>
                <w:szCs w:val="28"/>
              </w:rPr>
              <w:t xml:space="preserve"> РФ</w:t>
            </w:r>
          </w:p>
        </w:tc>
        <w:tc>
          <w:tcPr>
            <w:tcW w:w="118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276"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w:t>
            </w:r>
          </w:p>
        </w:tc>
      </w:tr>
    </w:tbl>
    <w:p w:rsidR="00313AB7" w:rsidRDefault="00313AB7" w:rsidP="00313AB7">
      <w:pPr>
        <w:spacing w:line="360" w:lineRule="auto"/>
        <w:ind w:firstLine="709"/>
        <w:jc w:val="both"/>
      </w:pPr>
    </w:p>
    <w:p w:rsidR="00313AB7" w:rsidRPr="003A3D7F" w:rsidRDefault="00313AB7" w:rsidP="00313AB7">
      <w:pPr>
        <w:spacing w:line="360" w:lineRule="auto"/>
        <w:ind w:firstLine="709"/>
        <w:jc w:val="both"/>
        <w:rPr>
          <w:sz w:val="28"/>
          <w:szCs w:val="28"/>
        </w:rPr>
      </w:pPr>
      <w:r>
        <w:rPr>
          <w:sz w:val="28"/>
          <w:szCs w:val="28"/>
        </w:rPr>
        <w:t>По делам об административных правонарушениях в отношении родителей:</w:t>
      </w:r>
      <w:r w:rsidRPr="004F5890">
        <w:rPr>
          <w:sz w:val="28"/>
          <w:szCs w:val="28"/>
        </w:rPr>
        <w:t xml:space="preserve"> </w:t>
      </w:r>
    </w:p>
    <w:tbl>
      <w:tblPr>
        <w:tblW w:w="9898" w:type="dxa"/>
        <w:tblInd w:w="-57" w:type="dxa"/>
        <w:tblLayout w:type="fixed"/>
        <w:tblCellMar>
          <w:top w:w="60" w:type="dxa"/>
          <w:left w:w="60" w:type="dxa"/>
          <w:bottom w:w="60" w:type="dxa"/>
          <w:right w:w="60" w:type="dxa"/>
        </w:tblCellMar>
        <w:tblLook w:val="0000"/>
      </w:tblPr>
      <w:tblGrid>
        <w:gridCol w:w="6496"/>
        <w:gridCol w:w="1134"/>
        <w:gridCol w:w="1134"/>
        <w:gridCol w:w="1134"/>
      </w:tblGrid>
      <w:tr w:rsidR="00313AB7" w:rsidTr="00DC2F22">
        <w:trPr>
          <w:trHeight w:val="287"/>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2017</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rPr>
          <w:trHeight w:val="620"/>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административных протоколов по ст.5.35ч.1 </w:t>
            </w:r>
            <w:proofErr w:type="spellStart"/>
            <w:r>
              <w:rPr>
                <w:sz w:val="28"/>
                <w:szCs w:val="28"/>
              </w:rPr>
              <w:t>КоАП</w:t>
            </w:r>
            <w:proofErr w:type="spellEnd"/>
            <w:r>
              <w:rPr>
                <w:sz w:val="28"/>
                <w:szCs w:val="28"/>
              </w:rPr>
              <w:t xml:space="preserve"> РФ</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97</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74</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48</w:t>
            </w:r>
          </w:p>
        </w:tc>
      </w:tr>
      <w:tr w:rsidR="00313AB7" w:rsidTr="00DC2F22">
        <w:trPr>
          <w:trHeight w:val="287"/>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протоколы КДН и ЗП</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17</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rPr>
          <w:trHeight w:val="272"/>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граждан, лишенных родительских прав </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rPr>
          <w:trHeight w:val="287"/>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по искам комиссии</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r>
      <w:tr w:rsidR="00313AB7" w:rsidTr="00DC2F22">
        <w:trPr>
          <w:trHeight w:val="620"/>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граждан ограниченных в родительских правах</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87"/>
        </w:trPr>
        <w:tc>
          <w:tcPr>
            <w:tcW w:w="64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по искам комиссии</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134"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bl>
    <w:p w:rsidR="00313AB7" w:rsidRPr="008D1E0F" w:rsidRDefault="00313AB7" w:rsidP="00313AB7">
      <w:pPr>
        <w:pStyle w:val="ab"/>
        <w:spacing w:after="0" w:line="360" w:lineRule="auto"/>
        <w:jc w:val="both"/>
        <w:rPr>
          <w:sz w:val="28"/>
          <w:szCs w:val="28"/>
        </w:rPr>
      </w:pPr>
      <w:r>
        <w:rPr>
          <w:sz w:val="28"/>
          <w:szCs w:val="28"/>
        </w:rPr>
        <w:t>4</w:t>
      </w:r>
      <w:r w:rsidRPr="008D1E0F">
        <w:rPr>
          <w:sz w:val="28"/>
          <w:szCs w:val="28"/>
        </w:rPr>
        <w:t xml:space="preserve">.2. Внесение </w:t>
      </w:r>
      <w:r>
        <w:rPr>
          <w:sz w:val="28"/>
          <w:szCs w:val="28"/>
        </w:rPr>
        <w:t xml:space="preserve"> представлений и предложений</w:t>
      </w:r>
      <w:proofErr w:type="gramStart"/>
      <w:r>
        <w:rPr>
          <w:sz w:val="28"/>
          <w:szCs w:val="28"/>
        </w:rPr>
        <w:t xml:space="preserve"> </w:t>
      </w:r>
      <w:r w:rsidRPr="008D1E0F">
        <w:rPr>
          <w:sz w:val="28"/>
          <w:szCs w:val="28"/>
        </w:rPr>
        <w:t>:</w:t>
      </w:r>
      <w:proofErr w:type="gramEnd"/>
    </w:p>
    <w:tbl>
      <w:tblPr>
        <w:tblW w:w="987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8"/>
        <w:gridCol w:w="586"/>
        <w:gridCol w:w="5602"/>
        <w:gridCol w:w="1150"/>
        <w:gridCol w:w="992"/>
        <w:gridCol w:w="992"/>
      </w:tblGrid>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lang w:eastAsia="ru-RU"/>
              </w:rPr>
              <w:t xml:space="preserve">№ </w:t>
            </w:r>
            <w:proofErr w:type="spellStart"/>
            <w:proofErr w:type="gramStart"/>
            <w:r w:rsidRPr="00CE0F6E">
              <w:rPr>
                <w:sz w:val="27"/>
                <w:szCs w:val="27"/>
                <w:lang w:eastAsia="ru-RU"/>
              </w:rPr>
              <w:t>п</w:t>
            </w:r>
            <w:proofErr w:type="spellEnd"/>
            <w:proofErr w:type="gramEnd"/>
            <w:r w:rsidRPr="00CE0F6E">
              <w:rPr>
                <w:sz w:val="27"/>
                <w:szCs w:val="27"/>
                <w:lang w:eastAsia="ru-RU"/>
              </w:rPr>
              <w:t>/</w:t>
            </w:r>
            <w:proofErr w:type="spellStart"/>
            <w:r w:rsidRPr="00CE0F6E">
              <w:rPr>
                <w:sz w:val="27"/>
                <w:szCs w:val="27"/>
                <w:lang w:eastAsia="ru-RU"/>
              </w:rPr>
              <w:t>п</w:t>
            </w:r>
            <w:proofErr w:type="spellEnd"/>
          </w:p>
        </w:tc>
        <w:tc>
          <w:tcPr>
            <w:tcW w:w="6174" w:type="dxa"/>
            <w:gridSpan w:val="2"/>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sidRPr="00CE0F6E">
              <w:rPr>
                <w:sz w:val="27"/>
                <w:szCs w:val="27"/>
                <w:lang w:eastAsia="ru-RU"/>
              </w:rPr>
              <w:t>Наименование</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2016</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sidRPr="00CE0F6E">
              <w:rPr>
                <w:sz w:val="27"/>
                <w:szCs w:val="27"/>
                <w:lang w:eastAsia="ru-RU"/>
              </w:rPr>
              <w:t>201</w:t>
            </w:r>
            <w:r>
              <w:rPr>
                <w:sz w:val="27"/>
                <w:szCs w:val="27"/>
                <w:lang w:eastAsia="ru-RU"/>
              </w:rPr>
              <w:t>7</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sidRPr="00CE0F6E">
              <w:rPr>
                <w:sz w:val="27"/>
                <w:szCs w:val="27"/>
                <w:lang w:eastAsia="ru-RU"/>
              </w:rPr>
              <w:t>201</w:t>
            </w:r>
            <w:r>
              <w:rPr>
                <w:sz w:val="27"/>
                <w:szCs w:val="27"/>
                <w:lang w:eastAsia="ru-RU"/>
              </w:rPr>
              <w:t>8</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w:t>
            </w:r>
          </w:p>
        </w:tc>
        <w:tc>
          <w:tcPr>
            <w:tcW w:w="6174" w:type="dxa"/>
            <w:gridSpan w:val="2"/>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Направлено представлений</w:t>
            </w:r>
            <w:r>
              <w:rPr>
                <w:sz w:val="27"/>
                <w:szCs w:val="27"/>
                <w:lang w:eastAsia="ru-RU"/>
              </w:rPr>
              <w:t>, всего</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32</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15</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9</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1.1</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МО МВД России «Котельничский»</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2</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0</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1.2.</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органы и учреждения образования</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25</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7</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8</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1.3.</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органы и учреждения здравоохранения</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0</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1.4.</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администрации сельских поселений</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4</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5</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1.5</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В органы опеки и попечительства</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0</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0</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p>
        </w:tc>
        <w:tc>
          <w:tcPr>
            <w:tcW w:w="572"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sz w:val="27"/>
                <w:szCs w:val="27"/>
                <w:lang w:eastAsia="ru-RU"/>
              </w:rPr>
            </w:pPr>
            <w:r>
              <w:rPr>
                <w:sz w:val="27"/>
                <w:szCs w:val="27"/>
                <w:lang w:eastAsia="ru-RU"/>
              </w:rPr>
              <w:t>1.6.</w:t>
            </w:r>
          </w:p>
        </w:tc>
        <w:tc>
          <w:tcPr>
            <w:tcW w:w="558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sz w:val="27"/>
                <w:szCs w:val="27"/>
                <w:lang w:eastAsia="ru-RU"/>
              </w:rPr>
            </w:pPr>
            <w:r>
              <w:rPr>
                <w:sz w:val="27"/>
                <w:szCs w:val="27"/>
                <w:lang w:eastAsia="ru-RU"/>
              </w:rPr>
              <w:t>В учреждения культуры</w:t>
            </w:r>
          </w:p>
        </w:tc>
        <w:tc>
          <w:tcPr>
            <w:tcW w:w="1136" w:type="dxa"/>
            <w:tcBorders>
              <w:top w:val="outset" w:sz="6" w:space="0" w:color="000000"/>
              <w:left w:val="outset" w:sz="6" w:space="0" w:color="000000"/>
              <w:bottom w:val="outset" w:sz="6" w:space="0" w:color="000000"/>
              <w:right w:val="outset" w:sz="6" w:space="0" w:color="000000"/>
            </w:tcBorders>
          </w:tcPr>
          <w:p w:rsidR="00313AB7" w:rsidRDefault="00313AB7" w:rsidP="00DC2F22">
            <w:pPr>
              <w:spacing w:before="100" w:beforeAutospacing="1" w:after="119"/>
              <w:jc w:val="center"/>
              <w:rPr>
                <w:lang w:eastAsia="ru-RU"/>
              </w:rPr>
            </w:pPr>
            <w:r>
              <w:rPr>
                <w:lang w:eastAsia="ru-RU"/>
              </w:rPr>
              <w:t>0</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sz w:val="27"/>
                <w:szCs w:val="27"/>
                <w:lang w:eastAsia="ru-RU"/>
              </w:rPr>
            </w:pPr>
            <w:r>
              <w:rPr>
                <w:sz w:val="27"/>
                <w:szCs w:val="27"/>
                <w:lang w:eastAsia="ru-RU"/>
              </w:rPr>
              <w:t>0</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sz w:val="27"/>
                <w:szCs w:val="27"/>
                <w:lang w:eastAsia="ru-RU"/>
              </w:rPr>
            </w:pPr>
            <w:r>
              <w:rPr>
                <w:sz w:val="27"/>
                <w:szCs w:val="27"/>
                <w:lang w:eastAsia="ru-RU"/>
              </w:rPr>
              <w:t>0</w:t>
            </w:r>
          </w:p>
        </w:tc>
      </w:tr>
      <w:tr w:rsidR="00313AB7" w:rsidRPr="00CE0F6E" w:rsidTr="00DC2F22">
        <w:trPr>
          <w:tblCellSpacing w:w="7" w:type="dxa"/>
        </w:trPr>
        <w:tc>
          <w:tcPr>
            <w:tcW w:w="527"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2</w:t>
            </w:r>
          </w:p>
        </w:tc>
        <w:tc>
          <w:tcPr>
            <w:tcW w:w="6174" w:type="dxa"/>
            <w:gridSpan w:val="2"/>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rPr>
                <w:lang w:eastAsia="ru-RU"/>
              </w:rPr>
            </w:pPr>
            <w:r w:rsidRPr="00CE0F6E">
              <w:rPr>
                <w:sz w:val="27"/>
                <w:szCs w:val="27"/>
                <w:lang w:eastAsia="ru-RU"/>
              </w:rPr>
              <w:t>Получено ответов</w:t>
            </w:r>
          </w:p>
        </w:tc>
        <w:tc>
          <w:tcPr>
            <w:tcW w:w="1136"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32</w:t>
            </w:r>
          </w:p>
        </w:tc>
        <w:tc>
          <w:tcPr>
            <w:tcW w:w="978"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15</w:t>
            </w:r>
          </w:p>
        </w:tc>
        <w:tc>
          <w:tcPr>
            <w:tcW w:w="971" w:type="dxa"/>
            <w:tcBorders>
              <w:top w:val="outset" w:sz="6" w:space="0" w:color="000000"/>
              <w:left w:val="outset" w:sz="6" w:space="0" w:color="000000"/>
              <w:bottom w:val="outset" w:sz="6" w:space="0" w:color="000000"/>
              <w:right w:val="outset" w:sz="6" w:space="0" w:color="000000"/>
            </w:tcBorders>
          </w:tcPr>
          <w:p w:rsidR="00313AB7" w:rsidRPr="00CE0F6E" w:rsidRDefault="00313AB7" w:rsidP="00DC2F22">
            <w:pPr>
              <w:spacing w:before="100" w:beforeAutospacing="1" w:after="119"/>
              <w:jc w:val="center"/>
              <w:rPr>
                <w:lang w:eastAsia="ru-RU"/>
              </w:rPr>
            </w:pPr>
            <w:r>
              <w:rPr>
                <w:lang w:eastAsia="ru-RU"/>
              </w:rPr>
              <w:t>9</w:t>
            </w:r>
          </w:p>
        </w:tc>
      </w:tr>
    </w:tbl>
    <w:p w:rsidR="00313AB7" w:rsidRDefault="00313AB7" w:rsidP="00313AB7">
      <w:pPr>
        <w:spacing w:line="360" w:lineRule="auto"/>
        <w:ind w:firstLine="709"/>
        <w:jc w:val="both"/>
        <w:rPr>
          <w:sz w:val="28"/>
          <w:szCs w:val="28"/>
        </w:rPr>
      </w:pPr>
    </w:p>
    <w:p w:rsidR="00313AB7" w:rsidRPr="008D1E0F" w:rsidRDefault="00313AB7" w:rsidP="00313AB7">
      <w:pPr>
        <w:spacing w:line="360" w:lineRule="auto"/>
        <w:ind w:firstLine="709"/>
        <w:jc w:val="both"/>
        <w:rPr>
          <w:sz w:val="28"/>
          <w:szCs w:val="28"/>
        </w:rPr>
      </w:pPr>
      <w:r w:rsidRPr="008D1E0F">
        <w:rPr>
          <w:sz w:val="28"/>
          <w:szCs w:val="28"/>
        </w:rPr>
        <w:t>4.3. Иные формы работы и их реализация:</w:t>
      </w:r>
    </w:p>
    <w:tbl>
      <w:tblPr>
        <w:tblW w:w="9898" w:type="dxa"/>
        <w:tblInd w:w="-57" w:type="dxa"/>
        <w:tblLayout w:type="fixed"/>
        <w:tblCellMar>
          <w:top w:w="60" w:type="dxa"/>
          <w:left w:w="60" w:type="dxa"/>
          <w:bottom w:w="60" w:type="dxa"/>
          <w:right w:w="60" w:type="dxa"/>
        </w:tblCellMar>
        <w:tblLook w:val="0000"/>
      </w:tblPr>
      <w:tblGrid>
        <w:gridCol w:w="826"/>
        <w:gridCol w:w="4111"/>
        <w:gridCol w:w="1559"/>
        <w:gridCol w:w="1559"/>
        <w:gridCol w:w="1843"/>
      </w:tblGrid>
      <w:tr w:rsidR="00313AB7" w:rsidTr="00DC2F22">
        <w:trPr>
          <w:trHeight w:val="620"/>
        </w:trPr>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Формы работы</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2017</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Финансирование временной занятости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100,0 тыс</w:t>
            </w:r>
            <w:proofErr w:type="gramStart"/>
            <w:r>
              <w:rPr>
                <w:sz w:val="28"/>
                <w:szCs w:val="28"/>
              </w:rPr>
              <w:t>.р</w:t>
            </w:r>
            <w:proofErr w:type="gramEnd"/>
            <w:r>
              <w:rPr>
                <w:sz w:val="28"/>
                <w:szCs w:val="28"/>
              </w:rPr>
              <w:t>уб.</w:t>
            </w:r>
          </w:p>
          <w:p w:rsidR="00313AB7" w:rsidRDefault="00313AB7" w:rsidP="00DC2F22">
            <w:pPr>
              <w:jc w:val="center"/>
              <w:rPr>
                <w:sz w:val="28"/>
                <w:szCs w:val="28"/>
              </w:rPr>
            </w:pPr>
            <w:r>
              <w:rPr>
                <w:sz w:val="28"/>
                <w:szCs w:val="28"/>
              </w:rPr>
              <w:t>(средства районного бюджета)</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100,0 тыс</w:t>
            </w:r>
            <w:proofErr w:type="gramStart"/>
            <w:r>
              <w:rPr>
                <w:sz w:val="28"/>
                <w:szCs w:val="28"/>
              </w:rPr>
              <w:t>.р</w:t>
            </w:r>
            <w:proofErr w:type="gramEnd"/>
            <w:r>
              <w:rPr>
                <w:sz w:val="28"/>
                <w:szCs w:val="28"/>
              </w:rPr>
              <w:t>уб.</w:t>
            </w:r>
          </w:p>
          <w:p w:rsidR="00313AB7" w:rsidRDefault="00313AB7" w:rsidP="00DC2F22">
            <w:pPr>
              <w:snapToGrid w:val="0"/>
              <w:jc w:val="center"/>
              <w:rPr>
                <w:sz w:val="28"/>
                <w:szCs w:val="28"/>
              </w:rPr>
            </w:pPr>
            <w:r>
              <w:rPr>
                <w:sz w:val="28"/>
                <w:szCs w:val="28"/>
              </w:rPr>
              <w:t>(средства районного бюджета)</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ind w:right="-40"/>
              <w:jc w:val="center"/>
              <w:rPr>
                <w:sz w:val="28"/>
                <w:szCs w:val="28"/>
              </w:rPr>
            </w:pPr>
            <w:r>
              <w:rPr>
                <w:sz w:val="28"/>
                <w:szCs w:val="28"/>
              </w:rPr>
              <w:t>100,0 тыс</w:t>
            </w:r>
            <w:proofErr w:type="gramStart"/>
            <w:r>
              <w:rPr>
                <w:sz w:val="28"/>
                <w:szCs w:val="28"/>
              </w:rPr>
              <w:t>.р</w:t>
            </w:r>
            <w:proofErr w:type="gramEnd"/>
            <w:r>
              <w:rPr>
                <w:sz w:val="28"/>
                <w:szCs w:val="28"/>
              </w:rPr>
              <w:t>уб.</w:t>
            </w:r>
          </w:p>
          <w:p w:rsidR="00313AB7" w:rsidRDefault="00313AB7" w:rsidP="00DC2F22">
            <w:pPr>
              <w:ind w:right="-40"/>
              <w:jc w:val="center"/>
              <w:rPr>
                <w:sz w:val="28"/>
                <w:szCs w:val="28"/>
              </w:rPr>
            </w:pPr>
            <w:r>
              <w:rPr>
                <w:sz w:val="28"/>
                <w:szCs w:val="28"/>
              </w:rPr>
              <w:t>(средства районного бюджета)</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Временно трудоустроено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158</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133</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ind w:right="-40"/>
              <w:jc w:val="center"/>
              <w:rPr>
                <w:sz w:val="28"/>
                <w:szCs w:val="28"/>
              </w:rPr>
            </w:pPr>
            <w:r>
              <w:rPr>
                <w:sz w:val="28"/>
                <w:szCs w:val="28"/>
              </w:rPr>
              <w:t>89</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посещений детей в социально опасном положении </w:t>
            </w:r>
          </w:p>
        </w:tc>
        <w:tc>
          <w:tcPr>
            <w:tcW w:w="1559"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sidRPr="00573F46">
              <w:rPr>
                <w:sz w:val="28"/>
                <w:szCs w:val="28"/>
                <w:lang w:eastAsia="ru-RU"/>
              </w:rPr>
              <w:t>1763</w:t>
            </w:r>
          </w:p>
        </w:tc>
        <w:tc>
          <w:tcPr>
            <w:tcW w:w="1559"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sidRPr="00573F46">
              <w:rPr>
                <w:sz w:val="28"/>
                <w:szCs w:val="28"/>
                <w:lang w:eastAsia="ru-RU"/>
              </w:rPr>
              <w:t>1301</w:t>
            </w:r>
          </w:p>
        </w:tc>
        <w:tc>
          <w:tcPr>
            <w:tcW w:w="1843"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Pr>
                <w:sz w:val="28"/>
                <w:szCs w:val="28"/>
                <w:lang w:eastAsia="ru-RU"/>
              </w:rPr>
              <w:t>1075</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рейдов ОКДН и ЗП по выявлению бродяжничающих и находящихся в ночное время в общественных местах несовершеннолетних </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67</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72</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70</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Направление детей в реабилитационные центры</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Направление детей в лагеря отдыха через ККЦСОН</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46</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40</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14</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Организация летнего отдыха детей школами</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348</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345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275</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кружков, секций, клубов /  в них занимающихся</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270/3459</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405/2764</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385/2085</w:t>
            </w:r>
          </w:p>
        </w:tc>
      </w:tr>
      <w:tr w:rsidR="00313AB7" w:rsidTr="00DC2F22">
        <w:tc>
          <w:tcPr>
            <w:tcW w:w="82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411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 том числе в СОП</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49</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42</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31</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proofErr w:type="gramStart"/>
            <w:r>
              <w:rPr>
                <w:sz w:val="28"/>
                <w:szCs w:val="28"/>
              </w:rPr>
              <w:t>Контроль за</w:t>
            </w:r>
            <w:proofErr w:type="gramEnd"/>
            <w:r>
              <w:rPr>
                <w:sz w:val="28"/>
                <w:szCs w:val="28"/>
              </w:rPr>
              <w:t xml:space="preserve"> реализацией Закона области №440-ЗО, решения районной Думы (количество межведомственных рейдов)</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6</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Профилактические беседы</w:t>
            </w:r>
          </w:p>
        </w:tc>
        <w:tc>
          <w:tcPr>
            <w:tcW w:w="1559"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Pr>
                <w:sz w:val="28"/>
                <w:szCs w:val="28"/>
                <w:lang w:eastAsia="ru-RU"/>
              </w:rPr>
              <w:t>2694</w:t>
            </w:r>
          </w:p>
        </w:tc>
        <w:tc>
          <w:tcPr>
            <w:tcW w:w="1559"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Pr>
                <w:sz w:val="28"/>
                <w:szCs w:val="28"/>
                <w:lang w:eastAsia="ru-RU"/>
              </w:rPr>
              <w:t>2491</w:t>
            </w:r>
          </w:p>
        </w:tc>
        <w:tc>
          <w:tcPr>
            <w:tcW w:w="1843" w:type="dxa"/>
            <w:tcBorders>
              <w:top w:val="double" w:sz="1" w:space="0" w:color="000000"/>
              <w:left w:val="double" w:sz="1" w:space="0" w:color="000000"/>
              <w:bottom w:val="double" w:sz="1" w:space="0" w:color="000000"/>
            </w:tcBorders>
          </w:tcPr>
          <w:p w:rsidR="00313AB7" w:rsidRPr="00573F46" w:rsidRDefault="00313AB7" w:rsidP="00DC2F22">
            <w:pPr>
              <w:spacing w:before="100" w:beforeAutospacing="1" w:after="100" w:afterAutospacing="1"/>
              <w:jc w:val="center"/>
              <w:rPr>
                <w:sz w:val="28"/>
                <w:szCs w:val="28"/>
                <w:lang w:eastAsia="ru-RU"/>
              </w:rPr>
            </w:pPr>
            <w:r>
              <w:rPr>
                <w:sz w:val="28"/>
                <w:szCs w:val="28"/>
                <w:lang w:eastAsia="ru-RU"/>
              </w:rPr>
              <w:t>1819</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Дни правовых знаний</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8</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Выездной лекторий «Семейные встречи»</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Организация тематических клубов </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мероприятий по профилактике алкоголизма, наркомании, курения</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391</w:t>
            </w:r>
          </w:p>
        </w:tc>
        <w:tc>
          <w:tcPr>
            <w:tcW w:w="1559" w:type="dxa"/>
            <w:tcBorders>
              <w:top w:val="double" w:sz="1" w:space="0" w:color="000000"/>
              <w:left w:val="double" w:sz="1" w:space="0" w:color="000000"/>
              <w:bottom w:val="double" w:sz="1" w:space="0" w:color="000000"/>
            </w:tcBorders>
          </w:tcPr>
          <w:p w:rsidR="00313AB7" w:rsidRPr="00083B70" w:rsidRDefault="00313AB7" w:rsidP="00DC2F22">
            <w:pPr>
              <w:snapToGrid w:val="0"/>
              <w:jc w:val="center"/>
              <w:rPr>
                <w:sz w:val="28"/>
                <w:szCs w:val="28"/>
              </w:rPr>
            </w:pPr>
            <w:r w:rsidRPr="00083B70">
              <w:rPr>
                <w:sz w:val="28"/>
                <w:szCs w:val="28"/>
              </w:rPr>
              <w:t>424</w:t>
            </w:r>
          </w:p>
        </w:tc>
        <w:tc>
          <w:tcPr>
            <w:tcW w:w="1843" w:type="dxa"/>
            <w:tcBorders>
              <w:top w:val="double" w:sz="1" w:space="0" w:color="000000"/>
              <w:left w:val="double" w:sz="1" w:space="0" w:color="000000"/>
              <w:bottom w:val="double" w:sz="1" w:space="0" w:color="000000"/>
            </w:tcBorders>
          </w:tcPr>
          <w:p w:rsidR="00313AB7" w:rsidRPr="00292102" w:rsidRDefault="00313AB7" w:rsidP="00DC2F22">
            <w:pPr>
              <w:snapToGrid w:val="0"/>
              <w:jc w:val="center"/>
              <w:rPr>
                <w:sz w:val="28"/>
                <w:szCs w:val="28"/>
              </w:rPr>
            </w:pPr>
            <w:r w:rsidRPr="00292102">
              <w:rPr>
                <w:sz w:val="28"/>
                <w:szCs w:val="28"/>
              </w:rPr>
              <w:t>318</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мероприятий по профилактике беременности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16</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31</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27</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мероприятий по обеспечению информационной безопасности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30</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141</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124</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мероприятий по профилактике экстремистских проявлений несовершеннолетних</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113</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94</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93</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Количество мероприятий по профилактике дорожно-транспортного травматизма детей </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47</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97</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139</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Направлено в ЦВСНП</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Привлечено за продажу спиртных напитков и табачных изделий несовершеннолетним</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c>
          <w:tcPr>
            <w:tcW w:w="4937"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Привлечено по ст.150 УК РФ, ст.151 УК РФ, ст.156 УК РФ</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559"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843"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w:t>
            </w:r>
          </w:p>
        </w:tc>
      </w:tr>
    </w:tbl>
    <w:p w:rsidR="00313AB7" w:rsidRDefault="00313AB7" w:rsidP="00313AB7">
      <w:pPr>
        <w:spacing w:line="360" w:lineRule="auto"/>
        <w:jc w:val="both"/>
        <w:rPr>
          <w:sz w:val="28"/>
          <w:szCs w:val="28"/>
        </w:rPr>
      </w:pPr>
    </w:p>
    <w:p w:rsidR="00313AB7" w:rsidRDefault="00313AB7" w:rsidP="00313AB7">
      <w:pPr>
        <w:spacing w:line="360" w:lineRule="auto"/>
        <w:ind w:firstLine="709"/>
        <w:jc w:val="both"/>
        <w:rPr>
          <w:sz w:val="28"/>
          <w:szCs w:val="28"/>
        </w:rPr>
      </w:pPr>
      <w:r>
        <w:rPr>
          <w:sz w:val="28"/>
          <w:szCs w:val="28"/>
        </w:rPr>
        <w:t>Проводимая работа характеризуется положительной профилактической динамикой:</w:t>
      </w:r>
      <w:r w:rsidRPr="007D3D8A">
        <w:rPr>
          <w:sz w:val="28"/>
          <w:szCs w:val="28"/>
        </w:rPr>
        <w:t xml:space="preserve"> </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495"/>
        <w:gridCol w:w="1505"/>
        <w:gridCol w:w="1378"/>
        <w:gridCol w:w="1267"/>
      </w:tblGrid>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pPr>
            <w:r>
              <w:rPr>
                <w:sz w:val="27"/>
                <w:szCs w:val="27"/>
              </w:rPr>
              <w:t xml:space="preserve">Год </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2016</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2017</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2018</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pPr>
            <w:r>
              <w:rPr>
                <w:sz w:val="27"/>
                <w:szCs w:val="27"/>
              </w:rPr>
              <w:t>Количество семей состояло на учете за год</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76</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56</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t>36</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pPr>
            <w:r>
              <w:rPr>
                <w:sz w:val="27"/>
                <w:szCs w:val="27"/>
              </w:rPr>
              <w:lastRenderedPageBreak/>
              <w:t>Количество семей, снятых с учета в связи с исправлением</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28</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22</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t>17</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pPr>
            <w:r>
              <w:rPr>
                <w:sz w:val="27"/>
                <w:szCs w:val="27"/>
              </w:rPr>
              <w:t xml:space="preserve">Доля </w:t>
            </w:r>
            <w:proofErr w:type="gramStart"/>
            <w:r>
              <w:rPr>
                <w:sz w:val="27"/>
                <w:szCs w:val="27"/>
              </w:rPr>
              <w:t>снятых</w:t>
            </w:r>
            <w:proofErr w:type="gramEnd"/>
            <w:r>
              <w:rPr>
                <w:sz w:val="27"/>
                <w:szCs w:val="27"/>
              </w:rPr>
              <w:t xml:space="preserve"> по исправлению от состоявших на учете</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36,8%</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39,3%</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pPr>
            <w:r>
              <w:rPr>
                <w:sz w:val="27"/>
                <w:szCs w:val="27"/>
              </w:rPr>
              <w:t>47,2%</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rPr>
                <w:sz w:val="27"/>
                <w:szCs w:val="27"/>
              </w:rPr>
            </w:pPr>
            <w:r>
              <w:rPr>
                <w:sz w:val="27"/>
                <w:szCs w:val="27"/>
              </w:rPr>
              <w:t>Количество несовершеннолетних состояло на учете за год</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35</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30</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37</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rPr>
                <w:sz w:val="27"/>
                <w:szCs w:val="27"/>
              </w:rPr>
            </w:pPr>
            <w:r>
              <w:rPr>
                <w:sz w:val="27"/>
                <w:szCs w:val="27"/>
              </w:rPr>
              <w:t>Количество несовершеннолетних, снятых с учета в связи с исправлением</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14</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9</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15</w:t>
            </w:r>
          </w:p>
        </w:tc>
      </w:tr>
      <w:tr w:rsidR="00313AB7" w:rsidTr="00DC2F22">
        <w:trPr>
          <w:tblCellSpacing w:w="0" w:type="dxa"/>
        </w:trPr>
        <w:tc>
          <w:tcPr>
            <w:tcW w:w="549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rPr>
                <w:sz w:val="27"/>
                <w:szCs w:val="27"/>
              </w:rPr>
            </w:pPr>
            <w:r>
              <w:rPr>
                <w:sz w:val="27"/>
                <w:szCs w:val="27"/>
              </w:rPr>
              <w:t xml:space="preserve">Доля </w:t>
            </w:r>
            <w:proofErr w:type="gramStart"/>
            <w:r>
              <w:rPr>
                <w:sz w:val="27"/>
                <w:szCs w:val="27"/>
              </w:rPr>
              <w:t>снятых</w:t>
            </w:r>
            <w:proofErr w:type="gramEnd"/>
            <w:r>
              <w:rPr>
                <w:sz w:val="27"/>
                <w:szCs w:val="27"/>
              </w:rPr>
              <w:t xml:space="preserve"> по исправлению от состоявших на учете</w:t>
            </w:r>
          </w:p>
        </w:tc>
        <w:tc>
          <w:tcPr>
            <w:tcW w:w="1505"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40%</w:t>
            </w:r>
          </w:p>
        </w:tc>
        <w:tc>
          <w:tcPr>
            <w:tcW w:w="1378"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30%</w:t>
            </w:r>
          </w:p>
        </w:tc>
        <w:tc>
          <w:tcPr>
            <w:tcW w:w="1267" w:type="dxa"/>
            <w:tcBorders>
              <w:top w:val="outset" w:sz="6" w:space="0" w:color="000000"/>
              <w:left w:val="outset" w:sz="6" w:space="0" w:color="000000"/>
              <w:bottom w:val="outset" w:sz="6" w:space="0" w:color="000000"/>
              <w:right w:val="outset" w:sz="6" w:space="0" w:color="000000"/>
            </w:tcBorders>
          </w:tcPr>
          <w:p w:rsidR="00313AB7" w:rsidRDefault="00313AB7" w:rsidP="00DC2F22">
            <w:pPr>
              <w:pStyle w:val="ab"/>
              <w:jc w:val="center"/>
              <w:rPr>
                <w:sz w:val="27"/>
                <w:szCs w:val="27"/>
              </w:rPr>
            </w:pPr>
            <w:r>
              <w:rPr>
                <w:sz w:val="27"/>
                <w:szCs w:val="27"/>
              </w:rPr>
              <w:t>40,5%</w:t>
            </w:r>
          </w:p>
        </w:tc>
      </w:tr>
    </w:tbl>
    <w:p w:rsidR="00313AB7" w:rsidRDefault="00313AB7" w:rsidP="00313AB7"/>
    <w:p w:rsidR="00313AB7" w:rsidRDefault="00313AB7" w:rsidP="00313AB7">
      <w:pPr>
        <w:spacing w:line="360" w:lineRule="auto"/>
        <w:ind w:firstLine="709"/>
        <w:jc w:val="both"/>
        <w:rPr>
          <w:b/>
          <w:sz w:val="28"/>
          <w:szCs w:val="28"/>
        </w:rPr>
      </w:pPr>
      <w:r>
        <w:rPr>
          <w:b/>
          <w:sz w:val="28"/>
          <w:szCs w:val="28"/>
        </w:rPr>
        <w:t>5.Совершенствование межведомственного взаимодействия.</w:t>
      </w:r>
    </w:p>
    <w:p w:rsidR="00313AB7" w:rsidRDefault="00313AB7" w:rsidP="00313AB7">
      <w:pPr>
        <w:spacing w:line="360" w:lineRule="auto"/>
        <w:ind w:firstLine="709"/>
        <w:jc w:val="both"/>
        <w:rPr>
          <w:sz w:val="28"/>
          <w:szCs w:val="28"/>
        </w:rPr>
      </w:pPr>
      <w:r>
        <w:rPr>
          <w:sz w:val="28"/>
          <w:szCs w:val="28"/>
        </w:rPr>
        <w:t>В течение отчетного года КДН и ЗП  выявлялись проблемные участки работы органов и учреждений системы профилактики.</w:t>
      </w:r>
    </w:p>
    <w:p w:rsidR="00313AB7" w:rsidRPr="008D1E0F" w:rsidRDefault="00313AB7" w:rsidP="00313AB7">
      <w:pPr>
        <w:spacing w:line="360" w:lineRule="auto"/>
        <w:ind w:firstLine="709"/>
        <w:jc w:val="both"/>
        <w:rPr>
          <w:sz w:val="28"/>
          <w:szCs w:val="28"/>
        </w:rPr>
      </w:pPr>
      <w:r>
        <w:rPr>
          <w:sz w:val="28"/>
          <w:szCs w:val="28"/>
        </w:rPr>
        <w:t>5</w:t>
      </w:r>
      <w:r w:rsidRPr="008D1E0F">
        <w:rPr>
          <w:sz w:val="28"/>
          <w:szCs w:val="28"/>
        </w:rPr>
        <w:t>.1.</w:t>
      </w:r>
      <w:r>
        <w:rPr>
          <w:sz w:val="28"/>
          <w:szCs w:val="28"/>
        </w:rPr>
        <w:t xml:space="preserve"> </w:t>
      </w:r>
      <w:r w:rsidRPr="008D1E0F">
        <w:rPr>
          <w:sz w:val="28"/>
          <w:szCs w:val="28"/>
        </w:rPr>
        <w:t>Проанализирована деятельность</w:t>
      </w:r>
      <w:r>
        <w:rPr>
          <w:sz w:val="28"/>
          <w:szCs w:val="28"/>
        </w:rPr>
        <w:t xml:space="preserve"> МО МВД России «Котельничский»:</w:t>
      </w:r>
    </w:p>
    <w:p w:rsidR="00313AB7" w:rsidRDefault="00313AB7" w:rsidP="00313AB7">
      <w:pPr>
        <w:spacing w:line="360" w:lineRule="auto"/>
        <w:jc w:val="both"/>
        <w:rPr>
          <w:sz w:val="28"/>
          <w:szCs w:val="28"/>
        </w:rPr>
      </w:pPr>
      <w:r>
        <w:rPr>
          <w:sz w:val="28"/>
          <w:szCs w:val="28"/>
        </w:rPr>
        <w:t>по итогам 3 кварталов 2018 года, в сравнении с АППГ:</w:t>
      </w:r>
    </w:p>
    <w:tbl>
      <w:tblPr>
        <w:tblW w:w="9899" w:type="dxa"/>
        <w:tblInd w:w="-57" w:type="dxa"/>
        <w:tblLayout w:type="fixed"/>
        <w:tblCellMar>
          <w:top w:w="60" w:type="dxa"/>
          <w:left w:w="60" w:type="dxa"/>
          <w:bottom w:w="60" w:type="dxa"/>
          <w:right w:w="60" w:type="dxa"/>
        </w:tblCellMar>
        <w:tblLook w:val="0000"/>
      </w:tblPr>
      <w:tblGrid>
        <w:gridCol w:w="518"/>
        <w:gridCol w:w="696"/>
        <w:gridCol w:w="4432"/>
        <w:gridCol w:w="1417"/>
        <w:gridCol w:w="1418"/>
        <w:gridCol w:w="1418"/>
      </w:tblGrid>
      <w:tr w:rsidR="00313AB7" w:rsidTr="00DC2F22">
        <w:trPr>
          <w:trHeight w:val="17"/>
        </w:trPr>
        <w:tc>
          <w:tcPr>
            <w:tcW w:w="518"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Наименование</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 квартала 2016 года</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 квартала 2017 года</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 квартала 2018 года</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1</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Возбуждено дел по </w:t>
            </w:r>
            <w:proofErr w:type="gramStart"/>
            <w:r>
              <w:rPr>
                <w:sz w:val="28"/>
                <w:szCs w:val="28"/>
              </w:rPr>
              <w:t>ч</w:t>
            </w:r>
            <w:proofErr w:type="gramEnd"/>
            <w:r>
              <w:rPr>
                <w:sz w:val="28"/>
                <w:szCs w:val="28"/>
              </w:rPr>
              <w:t xml:space="preserve">.1 ст.5.35 </w:t>
            </w:r>
            <w:proofErr w:type="spellStart"/>
            <w:r>
              <w:rPr>
                <w:sz w:val="28"/>
                <w:szCs w:val="28"/>
              </w:rPr>
              <w:t>КоАП</w:t>
            </w:r>
            <w:proofErr w:type="spellEnd"/>
            <w:r>
              <w:rPr>
                <w:sz w:val="28"/>
                <w:szCs w:val="28"/>
              </w:rPr>
              <w:t xml:space="preserve"> РФ</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61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37</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2</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Направлено комиссией определений о приводе в МО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2.1</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исполнено: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6"/>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3</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Прекращено материалов по ст.24.5 п.6 </w:t>
            </w:r>
            <w:proofErr w:type="spellStart"/>
            <w:r>
              <w:rPr>
                <w:sz w:val="28"/>
                <w:szCs w:val="28"/>
              </w:rPr>
              <w:t>КоАП</w:t>
            </w:r>
            <w:proofErr w:type="spellEnd"/>
            <w:r>
              <w:rPr>
                <w:sz w:val="28"/>
                <w:szCs w:val="28"/>
              </w:rPr>
              <w:t xml:space="preserve"> РФ, в связи с не доставлением лиц</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
        </w:trPr>
        <w:tc>
          <w:tcPr>
            <w:tcW w:w="518" w:type="dxa"/>
            <w:tcBorders>
              <w:left w:val="double" w:sz="1" w:space="0" w:color="000000"/>
              <w:bottom w:val="double" w:sz="1" w:space="0" w:color="000000"/>
            </w:tcBorders>
          </w:tcPr>
          <w:p w:rsidR="00313AB7" w:rsidRDefault="00313AB7" w:rsidP="00DC2F22">
            <w:pPr>
              <w:snapToGrid w:val="0"/>
              <w:rPr>
                <w:sz w:val="28"/>
                <w:szCs w:val="28"/>
              </w:rPr>
            </w:pPr>
          </w:p>
        </w:tc>
        <w:tc>
          <w:tcPr>
            <w:tcW w:w="5128" w:type="dxa"/>
            <w:gridSpan w:val="2"/>
            <w:tcBorders>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Прекращено материалов по ст.24.5 п.1 </w:t>
            </w:r>
            <w:proofErr w:type="spellStart"/>
            <w:r>
              <w:rPr>
                <w:sz w:val="28"/>
                <w:szCs w:val="28"/>
              </w:rPr>
              <w:t>КоАП</w:t>
            </w:r>
            <w:proofErr w:type="spellEnd"/>
            <w:r>
              <w:rPr>
                <w:sz w:val="28"/>
                <w:szCs w:val="28"/>
              </w:rPr>
              <w:t xml:space="preserve"> РФ, в связи с отсутствием состава АП</w:t>
            </w:r>
          </w:p>
        </w:tc>
        <w:tc>
          <w:tcPr>
            <w:tcW w:w="1417" w:type="dxa"/>
            <w:tcBorders>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6"/>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Направлено комиссией в МО ходатайств о привлечении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4.1</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п.4 о возбуждении уголовных дел</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4.1.1</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возбуждено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4.1.2</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Отказано в возбуждении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4.1.3</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Ответы не получены</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4.2</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Из п.4 о возбуждении административных производств </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4.2.1</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 возбуждено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rPr>
          <w:trHeight w:val="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4.2.2</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Отказано в возбуждении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8"/>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696"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4.2.3</w:t>
            </w:r>
          </w:p>
        </w:tc>
        <w:tc>
          <w:tcPr>
            <w:tcW w:w="4432"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Ответы не получены</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
        </w:trPr>
        <w:tc>
          <w:tcPr>
            <w:tcW w:w="518"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5</w:t>
            </w:r>
          </w:p>
        </w:tc>
        <w:tc>
          <w:tcPr>
            <w:tcW w:w="5128"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Не поступило своевременно отчетов о работе с семьями и подростками в СОП</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bl>
    <w:p w:rsidR="00313AB7" w:rsidRDefault="00313AB7" w:rsidP="00313AB7">
      <w:pPr>
        <w:spacing w:line="360" w:lineRule="auto"/>
        <w:ind w:firstLine="851"/>
      </w:pPr>
    </w:p>
    <w:p w:rsidR="00313AB7" w:rsidRDefault="00313AB7" w:rsidP="00313AB7">
      <w:pPr>
        <w:spacing w:line="360" w:lineRule="auto"/>
        <w:ind w:firstLine="709"/>
        <w:jc w:val="both"/>
        <w:rPr>
          <w:sz w:val="28"/>
          <w:szCs w:val="28"/>
        </w:rPr>
      </w:pPr>
      <w:r>
        <w:rPr>
          <w:sz w:val="28"/>
          <w:szCs w:val="28"/>
        </w:rPr>
        <w:t>Из приведенных данных видно, что взаимодействие с МО МВД России «Котельничский» значительно улучшилось. Результаты анализа обсуждены на заседании комиссии 31.10.2018 года.</w:t>
      </w:r>
    </w:p>
    <w:p w:rsidR="00313AB7" w:rsidRPr="008D1E0F" w:rsidRDefault="00313AB7" w:rsidP="00313AB7">
      <w:pPr>
        <w:spacing w:line="360" w:lineRule="auto"/>
        <w:ind w:firstLine="709"/>
        <w:jc w:val="both"/>
        <w:rPr>
          <w:sz w:val="28"/>
          <w:szCs w:val="28"/>
        </w:rPr>
      </w:pPr>
      <w:r w:rsidRPr="008D1E0F">
        <w:rPr>
          <w:sz w:val="28"/>
          <w:szCs w:val="28"/>
        </w:rPr>
        <w:t>5.2.</w:t>
      </w:r>
      <w:r>
        <w:rPr>
          <w:sz w:val="28"/>
          <w:szCs w:val="28"/>
        </w:rPr>
        <w:t xml:space="preserve"> </w:t>
      </w:r>
      <w:r w:rsidRPr="008D1E0F">
        <w:rPr>
          <w:sz w:val="28"/>
          <w:szCs w:val="28"/>
        </w:rPr>
        <w:t xml:space="preserve">Проанализирована административная практика: </w:t>
      </w:r>
    </w:p>
    <w:tbl>
      <w:tblPr>
        <w:tblW w:w="9899" w:type="dxa"/>
        <w:tblInd w:w="-57" w:type="dxa"/>
        <w:tblLayout w:type="fixed"/>
        <w:tblCellMar>
          <w:top w:w="60" w:type="dxa"/>
          <w:left w:w="60" w:type="dxa"/>
          <w:bottom w:w="60" w:type="dxa"/>
          <w:right w:w="60" w:type="dxa"/>
        </w:tblCellMar>
        <w:tblLook w:val="0000"/>
      </w:tblPr>
      <w:tblGrid>
        <w:gridCol w:w="461"/>
        <w:gridCol w:w="751"/>
        <w:gridCol w:w="293"/>
        <w:gridCol w:w="4141"/>
        <w:gridCol w:w="1417"/>
        <w:gridCol w:w="1418"/>
        <w:gridCol w:w="1418"/>
      </w:tblGrid>
      <w:tr w:rsidR="00313AB7" w:rsidTr="00DC2F22">
        <w:trPr>
          <w:trHeight w:val="170"/>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Наименование</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2016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2018</w:t>
            </w:r>
          </w:p>
        </w:tc>
      </w:tr>
      <w:tr w:rsidR="00313AB7" w:rsidTr="00DC2F22">
        <w:trPr>
          <w:trHeight w:val="170"/>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Поступило протоколов на рассмотрение</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129</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68</w:t>
            </w:r>
          </w:p>
        </w:tc>
      </w:tr>
      <w:tr w:rsidR="00313AB7" w:rsidTr="00DC2F22">
        <w:trPr>
          <w:trHeight w:val="206"/>
        </w:trPr>
        <w:tc>
          <w:tcPr>
            <w:tcW w:w="461"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w:t>
            </w: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Передано по подведомственности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269"/>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1044" w:type="dxa"/>
            <w:gridSpan w:val="2"/>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Прекращено:</w:t>
            </w:r>
          </w:p>
        </w:tc>
        <w:tc>
          <w:tcPr>
            <w:tcW w:w="414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По п.6 ст.24.5 </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w:t>
            </w:r>
          </w:p>
        </w:tc>
      </w:tr>
      <w:tr w:rsidR="00313AB7" w:rsidTr="00DC2F22">
        <w:trPr>
          <w:trHeight w:val="269"/>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1044" w:type="dxa"/>
            <w:gridSpan w:val="2"/>
            <w:vMerge/>
            <w:tcBorders>
              <w:top w:val="double" w:sz="1" w:space="0" w:color="000000"/>
              <w:left w:val="double" w:sz="1" w:space="0" w:color="000000"/>
              <w:bottom w:val="double" w:sz="1" w:space="0" w:color="000000"/>
            </w:tcBorders>
          </w:tcPr>
          <w:p w:rsidR="00313AB7" w:rsidRDefault="00313AB7" w:rsidP="00DC2F22"/>
        </w:tc>
        <w:tc>
          <w:tcPr>
            <w:tcW w:w="414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 п.7 ст.24.5</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69"/>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1044" w:type="dxa"/>
            <w:gridSpan w:val="2"/>
            <w:vMerge/>
            <w:tcBorders>
              <w:top w:val="double" w:sz="1" w:space="0" w:color="000000"/>
              <w:left w:val="double" w:sz="1" w:space="0" w:color="000000"/>
              <w:bottom w:val="double" w:sz="1" w:space="0" w:color="000000"/>
            </w:tcBorders>
          </w:tcPr>
          <w:p w:rsidR="00313AB7" w:rsidRDefault="00313AB7" w:rsidP="00DC2F22"/>
        </w:tc>
        <w:tc>
          <w:tcPr>
            <w:tcW w:w="414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По п.1 ст.24.5</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69"/>
        </w:trPr>
        <w:tc>
          <w:tcPr>
            <w:tcW w:w="461" w:type="dxa"/>
            <w:vMerge/>
            <w:tcBorders>
              <w:left w:val="double" w:sz="1" w:space="0" w:color="000000"/>
              <w:bottom w:val="double" w:sz="1" w:space="0" w:color="000000"/>
            </w:tcBorders>
            <w:vAlign w:val="center"/>
          </w:tcPr>
          <w:p w:rsidR="00313AB7" w:rsidRDefault="00313AB7" w:rsidP="00DC2F22"/>
        </w:tc>
        <w:tc>
          <w:tcPr>
            <w:tcW w:w="1044" w:type="dxa"/>
            <w:gridSpan w:val="2"/>
            <w:vMerge/>
            <w:tcBorders>
              <w:top w:val="double" w:sz="1" w:space="0" w:color="000000"/>
              <w:left w:val="double" w:sz="1" w:space="0" w:color="000000"/>
              <w:bottom w:val="double" w:sz="1" w:space="0" w:color="000000"/>
            </w:tcBorders>
          </w:tcPr>
          <w:p w:rsidR="00313AB7" w:rsidRDefault="00313AB7" w:rsidP="00DC2F22"/>
        </w:tc>
        <w:tc>
          <w:tcPr>
            <w:tcW w:w="4141" w:type="dxa"/>
            <w:tcBorders>
              <w:left w:val="double" w:sz="1" w:space="0" w:color="000000"/>
              <w:bottom w:val="double" w:sz="1" w:space="0" w:color="000000"/>
            </w:tcBorders>
          </w:tcPr>
          <w:p w:rsidR="00313AB7" w:rsidRDefault="00313AB7" w:rsidP="00DC2F22">
            <w:pPr>
              <w:snapToGrid w:val="0"/>
              <w:rPr>
                <w:sz w:val="28"/>
                <w:szCs w:val="28"/>
              </w:rPr>
            </w:pPr>
            <w:r>
              <w:rPr>
                <w:sz w:val="28"/>
                <w:szCs w:val="28"/>
              </w:rPr>
              <w:t>По ст.2.9</w:t>
            </w:r>
          </w:p>
        </w:tc>
        <w:tc>
          <w:tcPr>
            <w:tcW w:w="1417" w:type="dxa"/>
            <w:tcBorders>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33"/>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Не рассмотрено</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555"/>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Количество протоколов с нарушением сроков</w:t>
            </w:r>
          </w:p>
          <w:p w:rsidR="00313AB7" w:rsidRDefault="00313AB7" w:rsidP="00DC2F22">
            <w:pPr>
              <w:rPr>
                <w:sz w:val="28"/>
                <w:szCs w:val="28"/>
              </w:rPr>
            </w:pPr>
            <w:r>
              <w:rPr>
                <w:sz w:val="28"/>
                <w:szCs w:val="28"/>
              </w:rPr>
              <w:t>от даты составления до даты поступления протокола в КДН и ЗП</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20</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Более 3 дней</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10</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Более 5 дней</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10</w:t>
            </w:r>
          </w:p>
        </w:tc>
      </w:tr>
      <w:tr w:rsidR="00313AB7" w:rsidTr="00DC2F22">
        <w:trPr>
          <w:trHeight w:val="161"/>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Более 10 дней</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5</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0"/>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Нет отметок об извещении на заседание комиссии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9</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367"/>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Протокол поступил позже даты, на которую был извещен гражданин</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61"/>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Гражданин извещен на дату, когда нет заседания комиссии</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w:t>
            </w:r>
          </w:p>
        </w:tc>
      </w:tr>
      <w:tr w:rsidR="00313AB7" w:rsidTr="00DC2F22">
        <w:trPr>
          <w:trHeight w:val="170"/>
        </w:trPr>
        <w:tc>
          <w:tcPr>
            <w:tcW w:w="5646" w:type="dxa"/>
            <w:gridSpan w:val="4"/>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lastRenderedPageBreak/>
              <w:t>Постановлений о назначении наказания</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86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59</w:t>
            </w:r>
          </w:p>
        </w:tc>
      </w:tr>
      <w:tr w:rsidR="00313AB7" w:rsidTr="00DC2F22">
        <w:trPr>
          <w:trHeight w:val="206"/>
        </w:trPr>
        <w:tc>
          <w:tcPr>
            <w:tcW w:w="461"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w:t>
            </w:r>
          </w:p>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Отменено судом</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269"/>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Назначено наказание в виде предупреждения</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40</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28</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28</w:t>
            </w:r>
          </w:p>
        </w:tc>
      </w:tr>
      <w:tr w:rsidR="00313AB7" w:rsidTr="00DC2F22">
        <w:trPr>
          <w:trHeight w:val="233"/>
        </w:trPr>
        <w:tc>
          <w:tcPr>
            <w:tcW w:w="461" w:type="dxa"/>
            <w:vMerge/>
            <w:tcBorders>
              <w:top w:val="double" w:sz="1" w:space="0" w:color="000000"/>
              <w:left w:val="double" w:sz="1" w:space="0" w:color="000000"/>
              <w:bottom w:val="double" w:sz="1" w:space="0" w:color="000000"/>
            </w:tcBorders>
            <w:vAlign w:val="center"/>
          </w:tcPr>
          <w:p w:rsidR="00313AB7" w:rsidRDefault="00313AB7" w:rsidP="00DC2F22"/>
        </w:tc>
        <w:tc>
          <w:tcPr>
            <w:tcW w:w="5185" w:type="dxa"/>
            <w:gridSpan w:val="3"/>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Назначено штрафов</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71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56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31</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val="restart"/>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Из них:</w:t>
            </w:r>
          </w:p>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Не истек срок оплаты</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14</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Оплачено </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34 (48%)</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15 (27%)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7 (23%)</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Направлено в ССП </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21</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33</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r>
      <w:tr w:rsidR="00313AB7" w:rsidTr="00DC2F22">
        <w:trPr>
          <w:trHeight w:val="161"/>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Взыскано ССП</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6</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9</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0</w:t>
            </w:r>
          </w:p>
        </w:tc>
      </w:tr>
      <w:tr w:rsidR="00313AB7" w:rsidTr="00DC2F22">
        <w:trPr>
          <w:trHeight w:val="170"/>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 xml:space="preserve">Возбуждено по </w:t>
            </w:r>
            <w:proofErr w:type="gramStart"/>
            <w:r>
              <w:rPr>
                <w:sz w:val="28"/>
                <w:szCs w:val="28"/>
              </w:rPr>
              <w:t>ч</w:t>
            </w:r>
            <w:proofErr w:type="gramEnd"/>
            <w:r>
              <w:rPr>
                <w:sz w:val="28"/>
                <w:szCs w:val="28"/>
              </w:rPr>
              <w:t>.1 ст.20.25</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19</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r>
      <w:tr w:rsidR="00313AB7" w:rsidTr="00DC2F22">
        <w:trPr>
          <w:trHeight w:val="179"/>
        </w:trPr>
        <w:tc>
          <w:tcPr>
            <w:tcW w:w="461" w:type="dxa"/>
            <w:tcBorders>
              <w:top w:val="double" w:sz="1" w:space="0" w:color="000000"/>
              <w:left w:val="double" w:sz="1" w:space="0" w:color="000000"/>
              <w:bottom w:val="double" w:sz="1" w:space="0" w:color="000000"/>
            </w:tcBorders>
          </w:tcPr>
          <w:p w:rsidR="00313AB7" w:rsidRDefault="00313AB7" w:rsidP="00DC2F22">
            <w:pPr>
              <w:snapToGrid w:val="0"/>
              <w:rPr>
                <w:sz w:val="28"/>
                <w:szCs w:val="28"/>
              </w:rPr>
            </w:pPr>
          </w:p>
        </w:tc>
        <w:tc>
          <w:tcPr>
            <w:tcW w:w="751" w:type="dxa"/>
            <w:vMerge/>
            <w:tcBorders>
              <w:top w:val="double" w:sz="1" w:space="0" w:color="000000"/>
              <w:left w:val="double" w:sz="1" w:space="0" w:color="000000"/>
              <w:bottom w:val="double" w:sz="1" w:space="0" w:color="000000"/>
            </w:tcBorders>
          </w:tcPr>
          <w:p w:rsidR="00313AB7" w:rsidRDefault="00313AB7" w:rsidP="00DC2F22"/>
        </w:tc>
        <w:tc>
          <w:tcPr>
            <w:tcW w:w="4434" w:type="dxa"/>
            <w:gridSpan w:val="2"/>
            <w:tcBorders>
              <w:top w:val="double" w:sz="1" w:space="0" w:color="000000"/>
              <w:left w:val="double" w:sz="1" w:space="0" w:color="000000"/>
              <w:bottom w:val="double" w:sz="1" w:space="0" w:color="000000"/>
            </w:tcBorders>
          </w:tcPr>
          <w:p w:rsidR="00313AB7" w:rsidRDefault="00313AB7" w:rsidP="00DC2F22">
            <w:pPr>
              <w:snapToGrid w:val="0"/>
              <w:rPr>
                <w:sz w:val="28"/>
                <w:szCs w:val="28"/>
              </w:rPr>
            </w:pPr>
            <w:r>
              <w:rPr>
                <w:sz w:val="28"/>
                <w:szCs w:val="28"/>
              </w:rPr>
              <w:t>Возвращено судом в связи с неявкой граждан</w:t>
            </w:r>
          </w:p>
        </w:tc>
        <w:tc>
          <w:tcPr>
            <w:tcW w:w="1417" w:type="dxa"/>
            <w:tcBorders>
              <w:top w:val="double" w:sz="1" w:space="0" w:color="000000"/>
              <w:left w:val="double" w:sz="1" w:space="0" w:color="000000"/>
              <w:bottom w:val="double" w:sz="1" w:space="0" w:color="000000"/>
            </w:tcBorders>
          </w:tcPr>
          <w:p w:rsidR="00313AB7" w:rsidRDefault="00313AB7" w:rsidP="00DC2F22">
            <w:pPr>
              <w:snapToGrid w:val="0"/>
              <w:jc w:val="center"/>
              <w:rPr>
                <w:sz w:val="28"/>
                <w:szCs w:val="28"/>
              </w:rPr>
            </w:pPr>
            <w:r>
              <w:rPr>
                <w:sz w:val="28"/>
                <w:szCs w:val="28"/>
              </w:rPr>
              <w:t>18</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27</w:t>
            </w:r>
          </w:p>
        </w:tc>
        <w:tc>
          <w:tcPr>
            <w:tcW w:w="1418" w:type="dxa"/>
            <w:tcBorders>
              <w:top w:val="double" w:sz="1" w:space="0" w:color="000000"/>
              <w:left w:val="double" w:sz="1" w:space="0" w:color="000000"/>
              <w:bottom w:val="double" w:sz="1" w:space="0" w:color="000000"/>
              <w:right w:val="double" w:sz="1" w:space="0" w:color="000000"/>
            </w:tcBorders>
          </w:tcPr>
          <w:p w:rsidR="00313AB7" w:rsidRDefault="00313AB7" w:rsidP="00DC2F22">
            <w:pPr>
              <w:snapToGrid w:val="0"/>
              <w:jc w:val="center"/>
              <w:rPr>
                <w:sz w:val="28"/>
                <w:szCs w:val="28"/>
              </w:rPr>
            </w:pPr>
            <w:r>
              <w:rPr>
                <w:sz w:val="28"/>
                <w:szCs w:val="28"/>
              </w:rPr>
              <w:t>21</w:t>
            </w:r>
          </w:p>
        </w:tc>
      </w:tr>
    </w:tbl>
    <w:p w:rsidR="00313AB7" w:rsidRDefault="00313AB7" w:rsidP="00313AB7">
      <w:pPr>
        <w:spacing w:line="360" w:lineRule="auto"/>
      </w:pPr>
    </w:p>
    <w:p w:rsidR="00313AB7" w:rsidRDefault="00313AB7" w:rsidP="00313AB7">
      <w:pPr>
        <w:spacing w:line="360" w:lineRule="auto"/>
        <w:ind w:firstLine="709"/>
        <w:jc w:val="both"/>
        <w:rPr>
          <w:sz w:val="28"/>
          <w:szCs w:val="28"/>
        </w:rPr>
      </w:pPr>
      <w:r>
        <w:rPr>
          <w:sz w:val="28"/>
          <w:szCs w:val="28"/>
        </w:rPr>
        <w:t xml:space="preserve">По итогам анализа административной практики в 2018 году в МО МВД России «Котельничский» направлено представление об устранении недостатков работы. Виновные должностные лица привлечены к дисциплинарной ответственности. </w:t>
      </w:r>
    </w:p>
    <w:p w:rsidR="00313AB7" w:rsidRDefault="00313AB7" w:rsidP="00313AB7">
      <w:pPr>
        <w:spacing w:line="360" w:lineRule="auto"/>
        <w:ind w:firstLine="709"/>
        <w:jc w:val="both"/>
        <w:rPr>
          <w:sz w:val="28"/>
          <w:szCs w:val="28"/>
        </w:rPr>
      </w:pPr>
      <w:r>
        <w:rPr>
          <w:sz w:val="28"/>
          <w:szCs w:val="28"/>
        </w:rPr>
        <w:t>В результате  проводимой работы имеется  положительная тенденция в укреплении исполнительской дисциплины должностных лиц органов и учреждений системы профилактики в плане оперативного обмена информацией, участии в межведомственных мероприятиях.</w:t>
      </w:r>
    </w:p>
    <w:p w:rsidR="00313AB7" w:rsidRDefault="00313AB7" w:rsidP="00313AB7">
      <w:pPr>
        <w:spacing w:line="360" w:lineRule="auto"/>
        <w:ind w:firstLine="709"/>
        <w:jc w:val="both"/>
        <w:rPr>
          <w:sz w:val="28"/>
          <w:szCs w:val="28"/>
        </w:rPr>
      </w:pPr>
      <w:r>
        <w:rPr>
          <w:sz w:val="28"/>
          <w:szCs w:val="28"/>
        </w:rPr>
        <w:t>Проведено 24 контрольных мероприятия органов и учреждений системы профилактики.</w:t>
      </w:r>
    </w:p>
    <w:tbl>
      <w:tblPr>
        <w:tblW w:w="9606" w:type="dxa"/>
        <w:tblLayout w:type="fixed"/>
        <w:tblLook w:val="0000"/>
      </w:tblPr>
      <w:tblGrid>
        <w:gridCol w:w="3345"/>
        <w:gridCol w:w="2465"/>
        <w:gridCol w:w="3796"/>
      </w:tblGrid>
      <w:tr w:rsidR="00313AB7" w:rsidTr="00313AB7">
        <w:tc>
          <w:tcPr>
            <w:tcW w:w="3345" w:type="dxa"/>
          </w:tcPr>
          <w:p w:rsidR="00313AB7" w:rsidRDefault="00313AB7" w:rsidP="00313AB7">
            <w:pPr>
              <w:pStyle w:val="1c"/>
              <w:snapToGrid w:val="0"/>
              <w:spacing w:before="480" w:after="0" w:line="240" w:lineRule="auto"/>
              <w:ind w:firstLine="0"/>
              <w:jc w:val="left"/>
            </w:pPr>
            <w:r>
              <w:t>Председатель КДН и ЗП</w:t>
            </w:r>
          </w:p>
        </w:tc>
        <w:tc>
          <w:tcPr>
            <w:tcW w:w="2465" w:type="dxa"/>
          </w:tcPr>
          <w:p w:rsidR="00313AB7" w:rsidRDefault="00313AB7" w:rsidP="00DC2F22">
            <w:pPr>
              <w:pStyle w:val="1c"/>
              <w:snapToGrid w:val="0"/>
              <w:spacing w:line="240" w:lineRule="auto"/>
              <w:ind w:firstLine="0"/>
            </w:pPr>
          </w:p>
        </w:tc>
        <w:tc>
          <w:tcPr>
            <w:tcW w:w="3796" w:type="dxa"/>
          </w:tcPr>
          <w:p w:rsidR="00313AB7" w:rsidRDefault="00313AB7" w:rsidP="00313AB7">
            <w:pPr>
              <w:pStyle w:val="1c"/>
              <w:snapToGrid w:val="0"/>
              <w:spacing w:before="480" w:after="0" w:line="240" w:lineRule="auto"/>
              <w:ind w:firstLine="0"/>
              <w:jc w:val="right"/>
            </w:pPr>
            <w:r>
              <w:t xml:space="preserve">Е.В. </w:t>
            </w:r>
            <w:proofErr w:type="spellStart"/>
            <w:r>
              <w:t>Басманова</w:t>
            </w:r>
            <w:proofErr w:type="spellEnd"/>
          </w:p>
        </w:tc>
      </w:tr>
    </w:tbl>
    <w:p w:rsidR="00AC7630" w:rsidRPr="00F57BA3" w:rsidRDefault="00AC7630" w:rsidP="005C3D49">
      <w:pPr>
        <w:suppressAutoHyphens w:val="0"/>
        <w:spacing w:after="200" w:line="276" w:lineRule="auto"/>
      </w:pPr>
    </w:p>
    <w:sectPr w:rsidR="00AC7630" w:rsidRPr="00F57BA3" w:rsidSect="00F57BA3">
      <w:headerReference w:type="default" r:id="rId8"/>
      <w:footnotePr>
        <w:pos w:val="beneathText"/>
      </w:footnotePr>
      <w:pgSz w:w="11905" w:h="16837"/>
      <w:pgMar w:top="360" w:right="848" w:bottom="1415" w:left="1588" w:header="720" w:footer="1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966" w:rsidRDefault="00962966" w:rsidP="002C58CB">
      <w:r>
        <w:separator/>
      </w:r>
    </w:p>
  </w:endnote>
  <w:endnote w:type="continuationSeparator" w:id="1">
    <w:p w:rsidR="00962966" w:rsidRDefault="00962966" w:rsidP="002C5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966" w:rsidRDefault="00962966" w:rsidP="002C58CB">
      <w:r>
        <w:separator/>
      </w:r>
    </w:p>
  </w:footnote>
  <w:footnote w:type="continuationSeparator" w:id="1">
    <w:p w:rsidR="00962966" w:rsidRDefault="00962966" w:rsidP="002C5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B7" w:rsidRDefault="00313AB7">
    <w:pPr>
      <w:pStyle w:val="a8"/>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rsids>
    <w:rsidRoot w:val="00B24037"/>
    <w:rsid w:val="002A54AB"/>
    <w:rsid w:val="002C58CB"/>
    <w:rsid w:val="00313AB7"/>
    <w:rsid w:val="005C3D49"/>
    <w:rsid w:val="00962966"/>
    <w:rsid w:val="00AC7630"/>
    <w:rsid w:val="00B24037"/>
    <w:rsid w:val="00F5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24037"/>
    <w:pPr>
      <w:keepNext/>
      <w:tabs>
        <w:tab w:val="num" w:pos="432"/>
      </w:tabs>
      <w:jc w:val="both"/>
      <w:outlineLvl w:val="0"/>
    </w:pPr>
    <w:rPr>
      <w:rFonts w:ascii="Times New Roman CYR" w:hAnsi="Times New Roman CYR"/>
      <w:sz w:val="28"/>
    </w:rPr>
  </w:style>
  <w:style w:type="paragraph" w:styleId="2">
    <w:name w:val="heading 2"/>
    <w:basedOn w:val="a"/>
    <w:next w:val="a"/>
    <w:link w:val="20"/>
    <w:qFormat/>
    <w:rsid w:val="00B24037"/>
    <w:pPr>
      <w:keepNext/>
      <w:tabs>
        <w:tab w:val="num" w:pos="576"/>
      </w:tabs>
      <w:jc w:val="center"/>
      <w:outlineLvl w:val="1"/>
    </w:pPr>
    <w:rPr>
      <w:rFonts w:ascii="Times New Roman CYR" w:hAnsi="Times New Roman CYR"/>
      <w:sz w:val="28"/>
    </w:rPr>
  </w:style>
  <w:style w:type="paragraph" w:styleId="3">
    <w:name w:val="heading 3"/>
    <w:basedOn w:val="a"/>
    <w:next w:val="a"/>
    <w:link w:val="30"/>
    <w:qFormat/>
    <w:rsid w:val="00B24037"/>
    <w:pPr>
      <w:keepNext/>
      <w:tabs>
        <w:tab w:val="num" w:pos="720"/>
      </w:tabs>
      <w:outlineLvl w:val="2"/>
    </w:pPr>
    <w:rPr>
      <w:sz w:val="28"/>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037"/>
    <w:rPr>
      <w:rFonts w:ascii="Times New Roman CYR" w:eastAsia="Times New Roman" w:hAnsi="Times New Roman CYR" w:cs="Times New Roman"/>
      <w:sz w:val="28"/>
      <w:szCs w:val="24"/>
      <w:lang w:eastAsia="ar-SA"/>
    </w:rPr>
  </w:style>
  <w:style w:type="character" w:customStyle="1" w:styleId="20">
    <w:name w:val="Заголовок 2 Знак"/>
    <w:basedOn w:val="a0"/>
    <w:link w:val="2"/>
    <w:rsid w:val="00B24037"/>
    <w:rPr>
      <w:rFonts w:ascii="Times New Roman CYR" w:eastAsia="Times New Roman" w:hAnsi="Times New Roman CYR" w:cs="Times New Roman"/>
      <w:sz w:val="28"/>
      <w:szCs w:val="24"/>
      <w:lang w:eastAsia="ar-SA"/>
    </w:rPr>
  </w:style>
  <w:style w:type="character" w:customStyle="1" w:styleId="30">
    <w:name w:val="Заголовок 3 Знак"/>
    <w:basedOn w:val="a0"/>
    <w:link w:val="3"/>
    <w:rsid w:val="00B24037"/>
    <w:rPr>
      <w:rFonts w:ascii="Times New Roman" w:eastAsia="Times New Roman" w:hAnsi="Times New Roman" w:cs="Times New Roman"/>
      <w:sz w:val="28"/>
      <w:szCs w:val="29"/>
      <w:lang w:eastAsia="ar-SA"/>
    </w:rPr>
  </w:style>
  <w:style w:type="paragraph" w:styleId="a3">
    <w:name w:val="footer"/>
    <w:basedOn w:val="a"/>
    <w:link w:val="a4"/>
    <w:uiPriority w:val="99"/>
    <w:rsid w:val="00B24037"/>
    <w:pPr>
      <w:tabs>
        <w:tab w:val="center" w:pos="4536"/>
        <w:tab w:val="right" w:pos="9072"/>
      </w:tabs>
      <w:overflowPunct w:val="0"/>
      <w:autoSpaceDE w:val="0"/>
      <w:textAlignment w:val="baseline"/>
    </w:pPr>
    <w:rPr>
      <w:sz w:val="20"/>
      <w:szCs w:val="20"/>
    </w:rPr>
  </w:style>
  <w:style w:type="character" w:customStyle="1" w:styleId="a4">
    <w:name w:val="Нижний колонтитул Знак"/>
    <w:basedOn w:val="a0"/>
    <w:link w:val="a3"/>
    <w:uiPriority w:val="99"/>
    <w:rsid w:val="00B24037"/>
    <w:rPr>
      <w:rFonts w:ascii="Times New Roman" w:eastAsia="Times New Roman" w:hAnsi="Times New Roman" w:cs="Times New Roman"/>
      <w:sz w:val="20"/>
      <w:szCs w:val="20"/>
      <w:lang w:eastAsia="ar-SA"/>
    </w:rPr>
  </w:style>
  <w:style w:type="paragraph" w:customStyle="1" w:styleId="a5">
    <w:name w:val="Содержимое таблицы"/>
    <w:basedOn w:val="a"/>
    <w:rsid w:val="00B24037"/>
    <w:pPr>
      <w:suppressLineNumbers/>
      <w:overflowPunct w:val="0"/>
      <w:autoSpaceDE w:val="0"/>
      <w:textAlignment w:val="baseline"/>
    </w:pPr>
    <w:rPr>
      <w:sz w:val="20"/>
      <w:szCs w:val="20"/>
    </w:rPr>
  </w:style>
  <w:style w:type="paragraph" w:styleId="a6">
    <w:name w:val="Balloon Text"/>
    <w:basedOn w:val="a"/>
    <w:link w:val="a7"/>
    <w:uiPriority w:val="99"/>
    <w:semiHidden/>
    <w:unhideWhenUsed/>
    <w:rsid w:val="00B24037"/>
    <w:rPr>
      <w:rFonts w:ascii="Tahoma" w:hAnsi="Tahoma" w:cs="Tahoma"/>
      <w:sz w:val="16"/>
      <w:szCs w:val="16"/>
    </w:rPr>
  </w:style>
  <w:style w:type="character" w:customStyle="1" w:styleId="a7">
    <w:name w:val="Текст выноски Знак"/>
    <w:basedOn w:val="a0"/>
    <w:link w:val="a6"/>
    <w:uiPriority w:val="99"/>
    <w:semiHidden/>
    <w:rsid w:val="00B24037"/>
    <w:rPr>
      <w:rFonts w:ascii="Tahoma" w:eastAsia="Times New Roman" w:hAnsi="Tahoma" w:cs="Tahoma"/>
      <w:sz w:val="16"/>
      <w:szCs w:val="16"/>
      <w:lang w:eastAsia="ar-SA"/>
    </w:rPr>
  </w:style>
  <w:style w:type="paragraph" w:styleId="a8">
    <w:name w:val="header"/>
    <w:basedOn w:val="a"/>
    <w:link w:val="a9"/>
    <w:semiHidden/>
    <w:unhideWhenUsed/>
    <w:rsid w:val="00962966"/>
    <w:pPr>
      <w:tabs>
        <w:tab w:val="center" w:pos="4677"/>
        <w:tab w:val="right" w:pos="9355"/>
      </w:tabs>
    </w:pPr>
  </w:style>
  <w:style w:type="character" w:customStyle="1" w:styleId="a9">
    <w:name w:val="Верхний колонтитул Знак"/>
    <w:basedOn w:val="a0"/>
    <w:link w:val="a8"/>
    <w:semiHidden/>
    <w:rsid w:val="00962966"/>
    <w:rPr>
      <w:rFonts w:ascii="Times New Roman" w:eastAsia="Times New Roman" w:hAnsi="Times New Roman" w:cs="Times New Roman"/>
      <w:sz w:val="24"/>
      <w:szCs w:val="24"/>
      <w:lang w:eastAsia="ar-SA"/>
    </w:rPr>
  </w:style>
  <w:style w:type="paragraph" w:customStyle="1" w:styleId="11">
    <w:name w:val="НК1"/>
    <w:basedOn w:val="a3"/>
    <w:rsid w:val="00313AB7"/>
    <w:pPr>
      <w:tabs>
        <w:tab w:val="clear" w:pos="4536"/>
        <w:tab w:val="clear" w:pos="9072"/>
        <w:tab w:val="center" w:pos="4703"/>
        <w:tab w:val="right" w:pos="9406"/>
      </w:tabs>
      <w:spacing w:before="120"/>
      <w:ind w:left="-1134"/>
    </w:pPr>
    <w:rPr>
      <w:sz w:val="12"/>
    </w:rPr>
  </w:style>
  <w:style w:type="paragraph" w:customStyle="1" w:styleId="1c">
    <w:name w:val="Абзац1 c отступом"/>
    <w:basedOn w:val="a"/>
    <w:rsid w:val="00313AB7"/>
    <w:pPr>
      <w:overflowPunct w:val="0"/>
      <w:autoSpaceDE w:val="0"/>
      <w:spacing w:after="60" w:line="360" w:lineRule="exact"/>
      <w:ind w:firstLine="709"/>
      <w:jc w:val="both"/>
      <w:textAlignment w:val="baseline"/>
    </w:pPr>
    <w:rPr>
      <w:sz w:val="28"/>
      <w:szCs w:val="20"/>
    </w:rPr>
  </w:style>
  <w:style w:type="paragraph" w:customStyle="1" w:styleId="12">
    <w:name w:val="Абзац1 без отступа"/>
    <w:basedOn w:val="1c"/>
    <w:rsid w:val="00313AB7"/>
    <w:pPr>
      <w:ind w:firstLine="0"/>
    </w:pPr>
  </w:style>
  <w:style w:type="paragraph" w:customStyle="1" w:styleId="aa">
    <w:name w:val="Бланк_адрес.тел."/>
    <w:basedOn w:val="a"/>
    <w:rsid w:val="00313AB7"/>
    <w:pPr>
      <w:overflowPunct w:val="0"/>
      <w:autoSpaceDE w:val="0"/>
      <w:spacing w:before="60" w:after="60" w:line="180" w:lineRule="exact"/>
      <w:jc w:val="center"/>
      <w:textAlignment w:val="baseline"/>
    </w:pPr>
    <w:rPr>
      <w:color w:val="000000"/>
      <w:sz w:val="18"/>
      <w:szCs w:val="20"/>
    </w:rPr>
  </w:style>
  <w:style w:type="paragraph" w:styleId="ab">
    <w:name w:val="Normal (Web)"/>
    <w:basedOn w:val="a"/>
    <w:uiPriority w:val="99"/>
    <w:unhideWhenUsed/>
    <w:rsid w:val="00313AB7"/>
    <w:pPr>
      <w:suppressAutoHyphens w:val="0"/>
      <w:spacing w:before="100" w:beforeAutospacing="1" w:after="119"/>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4</cp:revision>
  <dcterms:created xsi:type="dcterms:W3CDTF">2019-02-07T10:22:00Z</dcterms:created>
  <dcterms:modified xsi:type="dcterms:W3CDTF">2019-02-14T08:04:00Z</dcterms:modified>
</cp:coreProperties>
</file>